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071ECB34"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w:t>
      </w:r>
      <w:r w:rsidR="002963C2">
        <w:rPr>
          <w:rFonts w:ascii="Arial" w:eastAsia="Times New Roman" w:hAnsi="Arial" w:cs="Arial"/>
          <w:b/>
          <w:lang w:eastAsia="cs-CZ"/>
        </w:rPr>
        <w:t>l</w:t>
      </w:r>
      <w:r w:rsidRPr="00D9780F">
        <w:rPr>
          <w:rFonts w:ascii="Arial" w:eastAsia="Times New Roman" w:hAnsi="Arial" w:cs="Arial"/>
          <w:b/>
          <w:lang w:eastAsia="cs-CZ"/>
        </w:rPr>
        <w:t>:</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0138387B"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r w:rsidR="009E2095" w:rsidRPr="00D9780F">
        <w:rPr>
          <w:rFonts w:ascii="Arial" w:eastAsia="Times New Roman" w:hAnsi="Arial" w:cs="Arial"/>
          <w:b/>
          <w:lang w:eastAsia="cs-CZ"/>
        </w:rPr>
        <w:t>republika – Státní</w:t>
      </w:r>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48657373"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Krajský pozemkový </w:t>
      </w:r>
      <w:r w:rsidRPr="00FF3237">
        <w:rPr>
          <w:rFonts w:ascii="Arial" w:eastAsia="Times New Roman" w:hAnsi="Arial" w:cs="Arial"/>
          <w:b/>
          <w:lang w:eastAsia="cs-CZ"/>
        </w:rPr>
        <w:t xml:space="preserve">úřad </w:t>
      </w:r>
      <w:r w:rsidR="00A94AFD" w:rsidRPr="00581316">
        <w:rPr>
          <w:rFonts w:ascii="Arial" w:eastAsia="Times New Roman" w:hAnsi="Arial" w:cs="Arial"/>
          <w:b/>
          <w:lang w:eastAsia="cs-CZ"/>
        </w:rPr>
        <w:t>pro Pardubický kraj</w:t>
      </w:r>
    </w:p>
    <w:p w14:paraId="105D7D3A" w14:textId="4CD6B3A9" w:rsidR="00810331" w:rsidRPr="00D9780F"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00A94AFD">
        <w:rPr>
          <w:rFonts w:ascii="Arial" w:eastAsia="Times New Roman" w:hAnsi="Arial" w:cs="Arial"/>
          <w:b/>
          <w:lang w:eastAsia="cs-CZ"/>
        </w:rPr>
        <w:t>Boženy Němcové 231, 530 02 Pardubice</w:t>
      </w:r>
    </w:p>
    <w:p w14:paraId="70BC063A" w14:textId="42B94A28" w:rsidR="006615F7" w:rsidRPr="00D9780F" w:rsidRDefault="006615F7" w:rsidP="00581316">
      <w:pPr>
        <w:overflowPunct w:val="0"/>
        <w:autoSpaceDE w:val="0"/>
        <w:autoSpaceDN w:val="0"/>
        <w:adjustRightInd w:val="0"/>
        <w:spacing w:after="0"/>
        <w:ind w:left="1418" w:hanging="1418"/>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sidR="00FF3237">
        <w:rPr>
          <w:rFonts w:ascii="Arial" w:eastAsia="Lucida Sans Unicode" w:hAnsi="Arial" w:cs="Arial"/>
          <w:lang w:eastAsia="cs-CZ"/>
        </w:rPr>
        <w:t xml:space="preserve">Ing. Miroslavem Kučerou, ředitelem </w:t>
      </w:r>
      <w:r w:rsidR="00FF3237">
        <w:rPr>
          <w:rFonts w:ascii="Arial" w:eastAsia="Lucida Sans Unicode" w:hAnsi="Arial" w:cs="Arial"/>
          <w:lang w:eastAsia="cs-CZ"/>
        </w:rPr>
        <w:t>Krajského pozemkového úřadu pro Pardubický kraj</w:t>
      </w:r>
    </w:p>
    <w:p w14:paraId="7847E424" w14:textId="4AC08A71" w:rsidR="006615F7" w:rsidRPr="00D9780F"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FF3237">
        <w:rPr>
          <w:rFonts w:ascii="Arial" w:eastAsia="Lucida Sans Unicode" w:hAnsi="Arial" w:cs="Arial"/>
          <w:lang w:eastAsia="cs-CZ"/>
        </w:rPr>
        <w:t>Ing. Miroslav Kučera, ředitel Krajského pozemkového úřadu pro Pardubický kraj</w:t>
      </w:r>
    </w:p>
    <w:p w14:paraId="49346BCD" w14:textId="3B55DB0E" w:rsidR="006615F7" w:rsidRPr="00D9780F" w:rsidRDefault="006615F7" w:rsidP="00581316">
      <w:pPr>
        <w:widowControl w:val="0"/>
        <w:tabs>
          <w:tab w:val="left" w:pos="3402"/>
          <w:tab w:val="left" w:pos="4536"/>
        </w:tabs>
        <w:suppressAutoHyphens/>
        <w:spacing w:after="0" w:line="240" w:lineRule="auto"/>
        <w:ind w:left="4530" w:hanging="4530"/>
        <w:jc w:val="both"/>
        <w:rPr>
          <w:rFonts w:ascii="Arial" w:eastAsia="Lucida Sans Unicode" w:hAnsi="Arial" w:cs="Arial"/>
          <w:snapToGrid w:val="0"/>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FF3237">
        <w:rPr>
          <w:rFonts w:ascii="Arial" w:eastAsia="Lucida Sans Unicode" w:hAnsi="Arial" w:cs="Arial"/>
          <w:snapToGrid w:val="0"/>
          <w:lang w:eastAsia="cs-CZ"/>
        </w:rPr>
        <w:t>Ing. Renata Čadová, vedoucí Pobočky Ústí nad Orlic</w:t>
      </w:r>
    </w:p>
    <w:p w14:paraId="7B188517" w14:textId="3E254D3F" w:rsidR="006615F7" w:rsidRPr="00D9780F" w:rsidRDefault="006615F7" w:rsidP="00581316">
      <w:pPr>
        <w:widowControl w:val="0"/>
        <w:tabs>
          <w:tab w:val="left" w:pos="3402"/>
          <w:tab w:val="left" w:pos="4536"/>
        </w:tabs>
        <w:suppressAutoHyphens/>
        <w:spacing w:after="0" w:line="240" w:lineRule="auto"/>
        <w:jc w:val="both"/>
        <w:rPr>
          <w:rFonts w:ascii="Arial" w:eastAsia="Lucida Sans Unicode" w:hAnsi="Arial" w:cs="Arial"/>
          <w:lang w:eastAsia="cs-CZ"/>
        </w:rPr>
      </w:pPr>
      <w:r w:rsidRPr="00D9780F">
        <w:rPr>
          <w:rFonts w:ascii="Arial" w:eastAsia="Lucida Sans Unicode" w:hAnsi="Arial" w:cs="Arial"/>
          <w:lang w:eastAsia="cs-CZ"/>
        </w:rPr>
        <w:t xml:space="preserve">     </w:t>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r w:rsidRPr="00D9780F">
        <w:rPr>
          <w:rFonts w:ascii="Arial" w:eastAsia="Lucida Sans Unicode" w:hAnsi="Arial" w:cs="Arial"/>
          <w:lang w:eastAsia="cs-CZ"/>
        </w:rPr>
        <w:tab/>
      </w:r>
    </w:p>
    <w:p w14:paraId="76B6B997" w14:textId="77039CAF" w:rsidR="006615F7" w:rsidRPr="00D9780F" w:rsidRDefault="006615F7" w:rsidP="00581316">
      <w:pPr>
        <w:widowControl w:val="0"/>
        <w:tabs>
          <w:tab w:val="left" w:pos="3402"/>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sidR="002963C2">
        <w:rPr>
          <w:rFonts w:ascii="Arial" w:eastAsia="Lucida Sans Unicode" w:hAnsi="Arial" w:cs="Arial"/>
          <w:lang w:eastAsia="cs-CZ"/>
        </w:rPr>
        <w:t> 727 966 715, +420 601 584 037</w:t>
      </w:r>
      <w:r w:rsidRPr="00D9780F">
        <w:rPr>
          <w:rFonts w:ascii="Arial" w:eastAsia="Lucida Sans Unicode" w:hAnsi="Arial" w:cs="Arial"/>
          <w:lang w:eastAsia="cs-CZ"/>
        </w:rPr>
        <w:t xml:space="preserve"> </w:t>
      </w:r>
    </w:p>
    <w:p w14:paraId="5AFAC7F8" w14:textId="489D2F2A" w:rsidR="006615F7" w:rsidRPr="00D9780F" w:rsidRDefault="006615F7" w:rsidP="00581316">
      <w:pPr>
        <w:widowControl w:val="0"/>
        <w:tabs>
          <w:tab w:val="left" w:pos="3402"/>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hyperlink r:id="rId12" w:history="1">
        <w:r w:rsidR="002963C2" w:rsidRPr="00581316">
          <w:rPr>
            <w:rStyle w:val="Hypertextovodkaz"/>
            <w:rFonts w:ascii="Arial" w:eastAsia="Lucida Sans Unicode" w:hAnsi="Arial" w:cs="Arial"/>
            <w:bCs/>
            <w:lang w:eastAsia="cs-CZ"/>
          </w:rPr>
          <w:t>pardubicky.kraj</w:t>
        </w:r>
        <w:r w:rsidR="002963C2" w:rsidRPr="00581316">
          <w:rPr>
            <w:rStyle w:val="Hypertextovodkaz"/>
            <w:rFonts w:ascii="Arial" w:eastAsia="Lucida Sans Unicode" w:hAnsi="Arial" w:cs="Arial"/>
            <w:lang w:eastAsia="cs-CZ"/>
          </w:rPr>
          <w:t>@</w:t>
        </w:r>
        <w:r w:rsidR="002963C2" w:rsidRPr="00CA1649">
          <w:rPr>
            <w:rStyle w:val="Hypertextovodkaz"/>
            <w:rFonts w:ascii="Arial" w:eastAsia="Lucida Sans Unicode" w:hAnsi="Arial" w:cs="Arial"/>
            <w:lang w:eastAsia="cs-CZ"/>
          </w:rPr>
          <w:t>spucr.cz</w:t>
        </w:r>
      </w:hyperlink>
      <w:r w:rsidR="002963C2">
        <w:rPr>
          <w:rFonts w:ascii="Arial" w:eastAsia="Lucida Sans Unicode" w:hAnsi="Arial" w:cs="Arial"/>
          <w:lang w:eastAsia="cs-CZ"/>
        </w:rPr>
        <w:t xml:space="preserve">; </w:t>
      </w:r>
      <w:hyperlink r:id="rId13" w:history="1">
        <w:r w:rsidR="002963C2" w:rsidRPr="00CA1649">
          <w:rPr>
            <w:rStyle w:val="Hypertextovodkaz"/>
            <w:rFonts w:ascii="Arial" w:eastAsia="Lucida Sans Unicode" w:hAnsi="Arial" w:cs="Arial"/>
            <w:lang w:eastAsia="cs-CZ"/>
          </w:rPr>
          <w:t>r.cadova@spucr.cz</w:t>
        </w:r>
      </w:hyperlink>
      <w:r w:rsidR="002963C2">
        <w:rPr>
          <w:rFonts w:ascii="Arial" w:eastAsia="Lucida Sans Unicode" w:hAnsi="Arial" w:cs="Arial"/>
          <w:lang w:eastAsia="cs-CZ"/>
        </w:rPr>
        <w:t xml:space="preserve"> </w:t>
      </w:r>
    </w:p>
    <w:p w14:paraId="61D66782" w14:textId="77777777" w:rsidR="006615F7" w:rsidRPr="00D9780F" w:rsidRDefault="006615F7" w:rsidP="00581316">
      <w:pPr>
        <w:widowControl w:val="0"/>
        <w:tabs>
          <w:tab w:val="left" w:pos="3402"/>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581316">
      <w:pPr>
        <w:widowControl w:val="0"/>
        <w:tabs>
          <w:tab w:val="left" w:pos="3402"/>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581316">
      <w:pPr>
        <w:widowControl w:val="0"/>
        <w:tabs>
          <w:tab w:val="left" w:pos="3402"/>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51273313" w:rsidR="006615F7" w:rsidRPr="00D9780F" w:rsidRDefault="006615F7" w:rsidP="00581316">
      <w:pPr>
        <w:widowControl w:val="0"/>
        <w:tabs>
          <w:tab w:val="left" w:pos="3402"/>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581316">
      <w:pPr>
        <w:widowControl w:val="0"/>
        <w:tabs>
          <w:tab w:val="left" w:pos="3402"/>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63DA264C"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002963C2">
        <w:rPr>
          <w:rFonts w:ascii="Arial" w:eastAsia="Times New Roman" w:hAnsi="Arial" w:cs="Arial"/>
          <w:b/>
          <w:lang w:eastAsia="cs-CZ"/>
        </w:rPr>
        <w:t xml:space="preserve"> č. 1</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67DF516B" w:rsidR="006615F7" w:rsidRDefault="002963C2" w:rsidP="00450FA6">
      <w:pPr>
        <w:spacing w:after="120" w:line="288" w:lineRule="auto"/>
        <w:jc w:val="center"/>
        <w:rPr>
          <w:rFonts w:ascii="Arial" w:eastAsia="Times New Roman" w:hAnsi="Arial" w:cs="Arial"/>
          <w:b/>
          <w:lang w:eastAsia="cs-CZ"/>
        </w:rPr>
      </w:pPr>
      <w:r>
        <w:rPr>
          <w:rFonts w:ascii="Arial" w:eastAsia="Times New Roman" w:hAnsi="Arial" w:cs="Arial"/>
          <w:b/>
          <w:lang w:eastAsia="cs-CZ"/>
        </w:rPr>
        <w:t>a</w:t>
      </w:r>
    </w:p>
    <w:p w14:paraId="0EC925EF" w14:textId="39D628F8" w:rsidR="002963C2" w:rsidRDefault="0012675F" w:rsidP="00581316">
      <w:pPr>
        <w:tabs>
          <w:tab w:val="left" w:pos="3402"/>
        </w:tabs>
        <w:spacing w:after="0" w:line="280" w:lineRule="exact"/>
        <w:jc w:val="both"/>
        <w:rPr>
          <w:rFonts w:ascii="Arial" w:eastAsia="Times New Roman" w:hAnsi="Arial" w:cs="Arial"/>
          <w:b/>
          <w:lang w:eastAsia="cs-CZ"/>
        </w:rPr>
      </w:pPr>
      <w:r>
        <w:rPr>
          <w:rFonts w:ascii="Arial" w:eastAsia="Times New Roman" w:hAnsi="Arial" w:cs="Arial"/>
          <w:b/>
          <w:lang w:eastAsia="cs-CZ"/>
        </w:rPr>
        <w:t>Obec Červená Voda</w:t>
      </w:r>
    </w:p>
    <w:p w14:paraId="55C10D0D" w14:textId="0193A3D4" w:rsidR="002963C2" w:rsidRPr="00D9780F" w:rsidRDefault="0012675F" w:rsidP="00581316">
      <w:pPr>
        <w:tabs>
          <w:tab w:val="left" w:pos="3402"/>
        </w:tabs>
        <w:spacing w:after="0" w:line="280" w:lineRule="exact"/>
        <w:jc w:val="both"/>
        <w:rPr>
          <w:rFonts w:ascii="Arial" w:eastAsia="Times New Roman" w:hAnsi="Arial" w:cs="Arial"/>
          <w:b/>
          <w:lang w:eastAsia="cs-CZ"/>
        </w:rPr>
      </w:pPr>
      <w:r>
        <w:rPr>
          <w:rFonts w:ascii="Arial" w:eastAsia="Times New Roman" w:hAnsi="Arial" w:cs="Arial"/>
          <w:b/>
          <w:lang w:eastAsia="cs-CZ"/>
        </w:rPr>
        <w:t>Adresa</w:t>
      </w:r>
      <w:r w:rsidR="002963C2">
        <w:rPr>
          <w:rFonts w:ascii="Arial" w:eastAsia="Times New Roman" w:hAnsi="Arial" w:cs="Arial"/>
          <w:b/>
          <w:lang w:eastAsia="cs-CZ"/>
        </w:rPr>
        <w:t>:</w:t>
      </w:r>
      <w:r>
        <w:rPr>
          <w:rFonts w:ascii="Arial" w:eastAsia="Times New Roman" w:hAnsi="Arial" w:cs="Arial"/>
          <w:b/>
          <w:lang w:eastAsia="cs-CZ"/>
        </w:rPr>
        <w:tab/>
      </w:r>
      <w:r>
        <w:rPr>
          <w:rFonts w:ascii="Arial" w:eastAsia="Times New Roman" w:hAnsi="Arial" w:cs="Arial"/>
          <w:lang w:eastAsia="cs-CZ"/>
        </w:rPr>
        <w:t>Červená Voda 268, 561 61 Červená Voda</w:t>
      </w:r>
      <w:r w:rsidR="002963C2" w:rsidRPr="00810331">
        <w:rPr>
          <w:rFonts w:ascii="Arial" w:eastAsia="Times New Roman" w:hAnsi="Arial" w:cs="Arial"/>
          <w:b/>
          <w:lang w:eastAsia="cs-CZ"/>
        </w:rPr>
        <w:t xml:space="preserve"> </w:t>
      </w:r>
      <w:r w:rsidR="002963C2">
        <w:rPr>
          <w:rFonts w:ascii="Arial" w:eastAsia="Times New Roman" w:hAnsi="Arial" w:cs="Arial"/>
          <w:b/>
          <w:lang w:eastAsia="cs-CZ"/>
        </w:rPr>
        <w:t xml:space="preserve"> </w:t>
      </w:r>
      <w:r w:rsidR="002963C2" w:rsidRPr="00D9780F">
        <w:rPr>
          <w:rFonts w:ascii="Arial" w:eastAsia="Times New Roman" w:hAnsi="Arial" w:cs="Arial"/>
          <w:b/>
          <w:lang w:eastAsia="cs-CZ"/>
        </w:rPr>
        <w:t xml:space="preserve"> </w:t>
      </w:r>
    </w:p>
    <w:p w14:paraId="631A72A1" w14:textId="0D7AF652" w:rsidR="002963C2" w:rsidRPr="00D9780F" w:rsidRDefault="002963C2" w:rsidP="00581316">
      <w:pPr>
        <w:tabs>
          <w:tab w:val="left" w:pos="3402"/>
        </w:tabs>
        <w:overflowPunct w:val="0"/>
        <w:autoSpaceDE w:val="0"/>
        <w:autoSpaceDN w:val="0"/>
        <w:adjustRightInd w:val="0"/>
        <w:spacing w:after="0"/>
        <w:ind w:left="1418" w:hanging="1418"/>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sidR="0012675F">
        <w:rPr>
          <w:rFonts w:ascii="Arial" w:eastAsia="Lucida Sans Unicode" w:hAnsi="Arial" w:cs="Arial"/>
          <w:lang w:eastAsia="cs-CZ"/>
        </w:rPr>
        <w:tab/>
        <w:t>Ing. Petrem Marešem, Ph.D., starostou obce</w:t>
      </w:r>
    </w:p>
    <w:p w14:paraId="08AC7DBC" w14:textId="21120F7E" w:rsidR="002963C2" w:rsidRPr="00D9780F" w:rsidRDefault="002963C2" w:rsidP="00581316">
      <w:pPr>
        <w:widowControl w:val="0"/>
        <w:tabs>
          <w:tab w:val="left" w:pos="3402"/>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12675F">
        <w:rPr>
          <w:rFonts w:ascii="Arial" w:eastAsia="Lucida Sans Unicode" w:hAnsi="Arial" w:cs="Arial"/>
          <w:lang w:eastAsia="cs-CZ"/>
        </w:rPr>
        <w:t>Ing. Petr Mareš, Ph.D., starosta obce</w:t>
      </w:r>
    </w:p>
    <w:p w14:paraId="617163C3" w14:textId="4D6F2331" w:rsidR="002963C2" w:rsidRPr="00D9780F" w:rsidRDefault="002963C2" w:rsidP="00581316">
      <w:pPr>
        <w:widowControl w:val="0"/>
        <w:tabs>
          <w:tab w:val="left" w:pos="3402"/>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r>
      <w:r w:rsidR="0012675F">
        <w:rPr>
          <w:rFonts w:ascii="Arial" w:eastAsia="Lucida Sans Unicode" w:hAnsi="Arial" w:cs="Arial"/>
          <w:lang w:eastAsia="cs-CZ"/>
        </w:rPr>
        <w:t>+420 721 060 708</w:t>
      </w:r>
    </w:p>
    <w:p w14:paraId="5BE614BD" w14:textId="24B68C00" w:rsidR="00A370A9" w:rsidRDefault="002963C2" w:rsidP="00581316">
      <w:pPr>
        <w:widowControl w:val="0"/>
        <w:tabs>
          <w:tab w:val="left" w:pos="3402"/>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0012675F">
        <w:rPr>
          <w:rFonts w:ascii="Arial" w:eastAsia="Lucida Sans Unicode" w:hAnsi="Arial" w:cs="Arial"/>
          <w:lang w:eastAsia="cs-CZ"/>
        </w:rPr>
        <w:t>urad@cervenavoda.cz</w:t>
      </w:r>
    </w:p>
    <w:p w14:paraId="517D78BD" w14:textId="4FDFE878" w:rsidR="002963C2" w:rsidRDefault="0012675F" w:rsidP="00581316">
      <w:pPr>
        <w:widowControl w:val="0"/>
        <w:tabs>
          <w:tab w:val="left" w:pos="3402"/>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w:t>
      </w:r>
      <w:r w:rsidR="002963C2" w:rsidRPr="00D9780F">
        <w:rPr>
          <w:rFonts w:ascii="Arial" w:eastAsia="Lucida Sans Unicode" w:hAnsi="Arial" w:cs="Arial"/>
          <w:lang w:eastAsia="cs-CZ"/>
        </w:rPr>
        <w:t>ID DS:</w:t>
      </w:r>
      <w:r>
        <w:rPr>
          <w:rFonts w:ascii="Arial" w:eastAsia="Lucida Sans Unicode" w:hAnsi="Arial" w:cs="Arial"/>
          <w:lang w:eastAsia="cs-CZ"/>
        </w:rPr>
        <w:tab/>
      </w:r>
      <w:r w:rsidRPr="0012675F">
        <w:rPr>
          <w:rFonts w:ascii="Arial" w:eastAsia="Lucida Sans Unicode" w:hAnsi="Arial" w:cs="Arial"/>
          <w:lang w:eastAsia="cs-CZ"/>
        </w:rPr>
        <w:t>kdqbe3j</w:t>
      </w:r>
    </w:p>
    <w:p w14:paraId="60932F3F" w14:textId="77777777" w:rsidR="00A370A9" w:rsidRDefault="00A370A9" w:rsidP="00581316">
      <w:pPr>
        <w:widowControl w:val="0"/>
        <w:tabs>
          <w:tab w:val="left" w:pos="3402"/>
          <w:tab w:val="left" w:pos="4536"/>
        </w:tabs>
        <w:suppressAutoHyphens/>
        <w:spacing w:after="0" w:line="240" w:lineRule="auto"/>
        <w:rPr>
          <w:rFonts w:ascii="Arial" w:eastAsia="Lucida Sans Unicode" w:hAnsi="Arial" w:cs="Arial"/>
          <w:lang w:eastAsia="cs-CZ"/>
        </w:rPr>
      </w:pPr>
    </w:p>
    <w:p w14:paraId="511E679E" w14:textId="77777777" w:rsidR="00A370A9" w:rsidRPr="0012675F" w:rsidRDefault="00A370A9" w:rsidP="00581316">
      <w:pPr>
        <w:widowControl w:val="0"/>
        <w:tabs>
          <w:tab w:val="left" w:pos="3402"/>
          <w:tab w:val="left" w:pos="4536"/>
        </w:tabs>
        <w:suppressAutoHyphens/>
        <w:spacing w:after="0" w:line="240" w:lineRule="auto"/>
        <w:rPr>
          <w:rFonts w:ascii="Arial" w:eastAsia="Lucida Sans Unicode" w:hAnsi="Arial" w:cs="Arial"/>
          <w:lang w:eastAsia="cs-CZ"/>
        </w:rPr>
      </w:pPr>
    </w:p>
    <w:p w14:paraId="558DCAF1" w14:textId="77777777" w:rsidR="002963C2" w:rsidRPr="0012675F" w:rsidRDefault="002963C2" w:rsidP="00581316">
      <w:pPr>
        <w:widowControl w:val="0"/>
        <w:tabs>
          <w:tab w:val="left" w:pos="3402"/>
          <w:tab w:val="left" w:pos="4536"/>
        </w:tabs>
        <w:suppressAutoHyphens/>
        <w:spacing w:after="0" w:line="240" w:lineRule="auto"/>
        <w:rPr>
          <w:rFonts w:ascii="Arial" w:eastAsia="Lucida Sans Unicode" w:hAnsi="Arial" w:cs="Arial"/>
          <w:lang w:eastAsia="cs-CZ"/>
        </w:rPr>
      </w:pPr>
      <w:r w:rsidRPr="0012675F">
        <w:rPr>
          <w:rFonts w:ascii="Arial" w:eastAsia="Lucida Sans Unicode" w:hAnsi="Arial" w:cs="Arial"/>
          <w:lang w:eastAsia="cs-CZ"/>
        </w:rPr>
        <w:t xml:space="preserve">      Bankovní spojení:</w:t>
      </w:r>
      <w:r w:rsidRPr="0012675F">
        <w:rPr>
          <w:rFonts w:ascii="Arial" w:eastAsia="Lucida Sans Unicode" w:hAnsi="Arial" w:cs="Arial"/>
          <w:lang w:eastAsia="cs-CZ"/>
        </w:rPr>
        <w:tab/>
        <w:t xml:space="preserve">ČNB </w:t>
      </w:r>
      <w:r w:rsidRPr="0012675F">
        <w:rPr>
          <w:rFonts w:ascii="Arial" w:eastAsia="Lucida Sans Unicode" w:hAnsi="Arial" w:cs="Arial"/>
          <w:lang w:eastAsia="cs-CZ"/>
        </w:rPr>
        <w:tab/>
      </w:r>
    </w:p>
    <w:p w14:paraId="3BAF690D" w14:textId="38B725AC" w:rsidR="002963C2" w:rsidRPr="0012675F" w:rsidRDefault="002963C2" w:rsidP="00581316">
      <w:pPr>
        <w:widowControl w:val="0"/>
        <w:tabs>
          <w:tab w:val="left" w:pos="3402"/>
          <w:tab w:val="left" w:pos="4536"/>
        </w:tabs>
        <w:suppressAutoHyphens/>
        <w:spacing w:after="0" w:line="240" w:lineRule="auto"/>
        <w:rPr>
          <w:rFonts w:ascii="Arial" w:eastAsia="Lucida Sans Unicode" w:hAnsi="Arial" w:cs="Arial"/>
          <w:bCs/>
          <w:lang w:eastAsia="cs-CZ"/>
        </w:rPr>
      </w:pPr>
      <w:r w:rsidRPr="0012675F">
        <w:rPr>
          <w:rFonts w:ascii="Arial" w:eastAsia="Lucida Sans Unicode" w:hAnsi="Arial" w:cs="Arial"/>
          <w:bCs/>
          <w:lang w:eastAsia="cs-CZ"/>
        </w:rPr>
        <w:lastRenderedPageBreak/>
        <w:t xml:space="preserve">      Číslo účtu:</w:t>
      </w:r>
      <w:r w:rsidRPr="0012675F">
        <w:rPr>
          <w:rFonts w:ascii="Arial" w:eastAsia="Lucida Sans Unicode" w:hAnsi="Arial" w:cs="Arial"/>
          <w:bCs/>
          <w:lang w:eastAsia="cs-CZ"/>
        </w:rPr>
        <w:tab/>
      </w:r>
      <w:r w:rsidR="0012675F" w:rsidRPr="00581316">
        <w:rPr>
          <w:rFonts w:ascii="Arial" w:eastAsia="Lucida Sans Unicode" w:hAnsi="Arial" w:cs="Arial"/>
          <w:bCs/>
          <w:lang w:eastAsia="cs-CZ"/>
        </w:rPr>
        <w:t>94-6013611/0710</w:t>
      </w:r>
    </w:p>
    <w:p w14:paraId="535DE7F8" w14:textId="2D8797B9" w:rsidR="002963C2" w:rsidRPr="0012675F" w:rsidRDefault="002963C2" w:rsidP="00581316">
      <w:pPr>
        <w:widowControl w:val="0"/>
        <w:tabs>
          <w:tab w:val="left" w:pos="3402"/>
          <w:tab w:val="left" w:pos="4536"/>
        </w:tabs>
        <w:suppressAutoHyphens/>
        <w:spacing w:after="0" w:line="240" w:lineRule="auto"/>
        <w:rPr>
          <w:rFonts w:ascii="Arial" w:eastAsia="Lucida Sans Unicode" w:hAnsi="Arial" w:cs="Arial"/>
          <w:bCs/>
          <w:lang w:eastAsia="cs-CZ"/>
        </w:rPr>
      </w:pPr>
      <w:r w:rsidRPr="0012675F">
        <w:rPr>
          <w:rFonts w:ascii="Arial" w:eastAsia="Lucida Sans Unicode" w:hAnsi="Arial" w:cs="Arial"/>
          <w:bCs/>
          <w:lang w:eastAsia="cs-CZ"/>
        </w:rPr>
        <w:t xml:space="preserve">      IČO:</w:t>
      </w:r>
      <w:r w:rsidRPr="0012675F">
        <w:rPr>
          <w:rFonts w:ascii="Arial" w:eastAsia="Lucida Sans Unicode" w:hAnsi="Arial" w:cs="Arial"/>
          <w:bCs/>
          <w:lang w:eastAsia="cs-CZ"/>
        </w:rPr>
        <w:tab/>
      </w:r>
      <w:r w:rsidR="0012675F" w:rsidRPr="0012675F">
        <w:rPr>
          <w:rFonts w:ascii="Arial" w:eastAsia="Lucida Sans Unicode" w:hAnsi="Arial" w:cs="Arial"/>
          <w:bCs/>
          <w:lang w:eastAsia="cs-CZ"/>
        </w:rPr>
        <w:t>00278637</w:t>
      </w:r>
    </w:p>
    <w:p w14:paraId="5499038A" w14:textId="1E3A4F7E" w:rsidR="002963C2" w:rsidRPr="0012675F" w:rsidRDefault="002963C2" w:rsidP="00581316">
      <w:pPr>
        <w:widowControl w:val="0"/>
        <w:tabs>
          <w:tab w:val="left" w:pos="3402"/>
          <w:tab w:val="left" w:pos="4536"/>
        </w:tabs>
        <w:suppressAutoHyphens/>
        <w:spacing w:after="0" w:line="240" w:lineRule="auto"/>
        <w:rPr>
          <w:rFonts w:ascii="Arial" w:eastAsia="Lucida Sans Unicode" w:hAnsi="Arial" w:cs="Arial"/>
          <w:bCs/>
          <w:lang w:eastAsia="cs-CZ"/>
        </w:rPr>
      </w:pPr>
      <w:r w:rsidRPr="0012675F">
        <w:rPr>
          <w:rFonts w:ascii="Arial" w:eastAsia="Lucida Sans Unicode" w:hAnsi="Arial" w:cs="Arial"/>
          <w:bCs/>
          <w:lang w:eastAsia="cs-CZ"/>
        </w:rPr>
        <w:t xml:space="preserve">      DIČ:</w:t>
      </w:r>
      <w:r w:rsidRPr="0012675F">
        <w:rPr>
          <w:rFonts w:ascii="Arial" w:eastAsia="Lucida Sans Unicode" w:hAnsi="Arial" w:cs="Arial"/>
          <w:bCs/>
          <w:lang w:eastAsia="cs-CZ"/>
        </w:rPr>
        <w:tab/>
      </w:r>
      <w:r w:rsidR="0012675F" w:rsidRPr="0012675F">
        <w:rPr>
          <w:rFonts w:ascii="Arial" w:eastAsia="Lucida Sans Unicode" w:hAnsi="Arial" w:cs="Arial"/>
          <w:bCs/>
          <w:lang w:eastAsia="cs-CZ"/>
        </w:rPr>
        <w:t>CZ00278637</w:t>
      </w:r>
    </w:p>
    <w:p w14:paraId="0D2994EF" w14:textId="1495061A" w:rsidR="002963C2" w:rsidRPr="00D9780F" w:rsidRDefault="002963C2" w:rsidP="002963C2">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Pr>
          <w:rFonts w:ascii="Arial" w:eastAsia="Times New Roman" w:hAnsi="Arial" w:cs="Arial"/>
          <w:b/>
          <w:lang w:eastAsia="cs-CZ"/>
        </w:rPr>
        <w:t xml:space="preserve"> č. </w:t>
      </w:r>
      <w:r w:rsidR="0012675F">
        <w:rPr>
          <w:rFonts w:ascii="Arial" w:eastAsia="Times New Roman" w:hAnsi="Arial" w:cs="Arial"/>
          <w:b/>
          <w:lang w:eastAsia="cs-CZ"/>
        </w:rPr>
        <w:t>2</w:t>
      </w:r>
      <w:r w:rsidRPr="00D9780F">
        <w:rPr>
          <w:rFonts w:ascii="Arial" w:eastAsia="Times New Roman" w:hAnsi="Arial" w:cs="Arial"/>
          <w:lang w:eastAsia="cs-CZ"/>
        </w:rPr>
        <w:t>“)</w:t>
      </w:r>
    </w:p>
    <w:p w14:paraId="0FAB7F44" w14:textId="77777777" w:rsidR="00450FA6" w:rsidRDefault="00450FA6" w:rsidP="00450FA6">
      <w:pPr>
        <w:tabs>
          <w:tab w:val="left" w:pos="2268"/>
        </w:tabs>
        <w:spacing w:after="0" w:line="280" w:lineRule="exact"/>
        <w:jc w:val="both"/>
        <w:rPr>
          <w:rFonts w:ascii="Arial" w:eastAsia="Times New Roman" w:hAnsi="Arial" w:cs="Arial"/>
          <w:b/>
          <w:lang w:eastAsia="cs-CZ"/>
        </w:rPr>
      </w:pPr>
    </w:p>
    <w:p w14:paraId="413E0561" w14:textId="77777777" w:rsidR="00450FA6" w:rsidRPr="00432A5C" w:rsidRDefault="00450FA6" w:rsidP="00450FA6">
      <w:pPr>
        <w:tabs>
          <w:tab w:val="left" w:pos="2268"/>
        </w:tabs>
        <w:spacing w:after="0" w:line="280" w:lineRule="exact"/>
        <w:jc w:val="both"/>
        <w:rPr>
          <w:rFonts w:ascii="Arial" w:eastAsia="Times New Roman" w:hAnsi="Arial" w:cs="Arial"/>
          <w:bCs/>
          <w:lang w:eastAsia="cs-CZ"/>
        </w:rPr>
      </w:pPr>
      <w:r w:rsidRPr="00432A5C">
        <w:rPr>
          <w:rFonts w:ascii="Arial" w:eastAsia="Times New Roman" w:hAnsi="Arial" w:cs="Arial"/>
          <w:bCs/>
          <w:lang w:eastAsia="cs-CZ"/>
        </w:rPr>
        <w:t>Pokud v dalších ustanoveních smlouvy není výslovně specifikován konkrétně</w:t>
      </w:r>
      <w:r>
        <w:rPr>
          <w:rFonts w:ascii="Arial" w:eastAsia="Times New Roman" w:hAnsi="Arial" w:cs="Arial"/>
          <w:b/>
          <w:lang w:eastAsia="cs-CZ"/>
        </w:rPr>
        <w:t xml:space="preserve"> </w:t>
      </w:r>
      <w:r w:rsidRPr="00432A5C">
        <w:rPr>
          <w:rFonts w:ascii="Arial" w:eastAsia="Times New Roman" w:hAnsi="Arial" w:cs="Arial"/>
          <w:bCs/>
          <w:lang w:eastAsia="cs-CZ"/>
        </w:rPr>
        <w:t>objednatel č. 1 nebo objednatel č. 2, má se za to, že pojem „objednatel“ zahrnuje souhrnně oba objednatele.</w:t>
      </w:r>
    </w:p>
    <w:p w14:paraId="257B8BB6" w14:textId="0361447E" w:rsidR="00450FA6" w:rsidRDefault="00450FA6" w:rsidP="00450FA6">
      <w:pPr>
        <w:spacing w:after="120" w:line="288" w:lineRule="auto"/>
        <w:rPr>
          <w:rFonts w:ascii="Arial" w:eastAsia="Times New Roman" w:hAnsi="Arial" w:cs="Arial"/>
          <w:b/>
          <w:lang w:eastAsia="cs-CZ"/>
        </w:rPr>
      </w:pPr>
      <w:r w:rsidRPr="00432A5C">
        <w:rPr>
          <w:rFonts w:ascii="Arial" w:eastAsia="Times New Roman" w:hAnsi="Arial" w:cs="Arial"/>
          <w:bCs/>
          <w:lang w:eastAsia="cs-CZ"/>
        </w:rPr>
        <w:t>Reprezentantem sdružení a zástupcem objednatelů je objednatel č. 1</w:t>
      </w:r>
    </w:p>
    <w:p w14:paraId="4C5FA35E" w14:textId="77777777" w:rsidR="00450FA6" w:rsidRDefault="00450FA6" w:rsidP="006615F7">
      <w:pPr>
        <w:spacing w:after="120" w:line="288" w:lineRule="auto"/>
        <w:rPr>
          <w:rFonts w:ascii="Arial" w:eastAsia="Times New Roman" w:hAnsi="Arial" w:cs="Arial"/>
          <w:b/>
          <w:lang w:eastAsia="cs-CZ"/>
        </w:rPr>
      </w:pPr>
    </w:p>
    <w:p w14:paraId="41414DF8" w14:textId="427473D7" w:rsidR="00450FA6" w:rsidRDefault="00450FA6" w:rsidP="00450FA6">
      <w:pPr>
        <w:spacing w:after="120" w:line="288" w:lineRule="auto"/>
        <w:jc w:val="center"/>
        <w:rPr>
          <w:rFonts w:ascii="Arial" w:eastAsia="Times New Roman" w:hAnsi="Arial" w:cs="Arial"/>
          <w:b/>
          <w:lang w:eastAsia="cs-CZ"/>
        </w:rPr>
      </w:pPr>
      <w:r>
        <w:rPr>
          <w:rFonts w:ascii="Arial" w:eastAsia="Times New Roman" w:hAnsi="Arial" w:cs="Arial"/>
          <w:b/>
          <w:lang w:eastAsia="cs-CZ"/>
        </w:rPr>
        <w:t>a</w:t>
      </w:r>
    </w:p>
    <w:p w14:paraId="59B6C4F8" w14:textId="77777777" w:rsidR="00450FA6" w:rsidRPr="00D9780F" w:rsidRDefault="00450FA6" w:rsidP="006615F7">
      <w:pPr>
        <w:spacing w:after="120" w:line="288" w:lineRule="auto"/>
        <w:rPr>
          <w:rFonts w:ascii="Arial" w:eastAsia="Times New Roman" w:hAnsi="Arial" w:cs="Arial"/>
          <w:b/>
          <w:lang w:eastAsia="cs-CZ"/>
        </w:rPr>
      </w:pP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531A9D4A" w:rsidR="006615F7" w:rsidRDefault="00810331" w:rsidP="00581316">
      <w:pPr>
        <w:tabs>
          <w:tab w:val="left" w:pos="3402"/>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12675F">
        <w:rPr>
          <w:rFonts w:ascii="Arial" w:eastAsia="Times New Roman" w:hAnsi="Arial" w:cs="Arial"/>
          <w:b/>
          <w:lang w:eastAsia="cs-CZ"/>
        </w:rPr>
        <w:t>:</w:t>
      </w:r>
      <w:r w:rsidR="0012675F">
        <w:rPr>
          <w:rFonts w:ascii="Arial" w:eastAsia="Times New Roman" w:hAnsi="Arial" w:cs="Arial"/>
          <w:b/>
          <w:lang w:eastAsia="cs-CZ"/>
        </w:rPr>
        <w:tab/>
      </w:r>
      <w:r w:rsidR="006615F7" w:rsidRPr="00FC7772">
        <w:rPr>
          <w:rFonts w:ascii="Arial" w:eastAsia="Times New Roman" w:hAnsi="Arial" w:cs="Arial"/>
          <w:b/>
          <w:bCs/>
          <w:snapToGrid w:val="0"/>
          <w:highlight w:val="yellow"/>
          <w:lang w:eastAsia="cs-CZ"/>
        </w:rPr>
        <w:t>[DOPLNIT]</w:t>
      </w:r>
    </w:p>
    <w:p w14:paraId="61DDF664" w14:textId="79122AF5" w:rsidR="00810331" w:rsidRPr="00D9780F" w:rsidRDefault="00810331" w:rsidP="00581316">
      <w:pPr>
        <w:tabs>
          <w:tab w:val="left" w:pos="3402"/>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12675F">
        <w:rPr>
          <w:rFonts w:ascii="Arial" w:eastAsia="Times New Roman" w:hAnsi="Arial" w:cs="Arial"/>
          <w:b/>
          <w:lang w:eastAsia="cs-CZ"/>
        </w:rPr>
        <w:tab/>
      </w:r>
      <w:r w:rsidR="0012675F" w:rsidRPr="00FC7772">
        <w:rPr>
          <w:rFonts w:ascii="Arial" w:eastAsia="Times New Roman" w:hAnsi="Arial" w:cs="Arial"/>
          <w:b/>
          <w:bCs/>
          <w:snapToGrid w:val="0"/>
          <w:highlight w:val="yellow"/>
          <w:lang w:eastAsia="cs-CZ"/>
        </w:rPr>
        <w:t>[DOPLNIT]</w:t>
      </w:r>
    </w:p>
    <w:p w14:paraId="0D7ACB8E" w14:textId="0A464FF1" w:rsidR="006615F7" w:rsidRPr="0095570B" w:rsidRDefault="006615F7" w:rsidP="00581316">
      <w:pPr>
        <w:tabs>
          <w:tab w:val="left" w:pos="3402"/>
          <w:tab w:val="left" w:pos="4253"/>
        </w:tabs>
        <w:spacing w:after="120" w:line="288" w:lineRule="auto"/>
        <w:jc w:val="both"/>
        <w:rPr>
          <w:rFonts w:ascii="Arial" w:eastAsia="Times New Roman" w:hAnsi="Arial" w:cs="Arial"/>
          <w:i/>
          <w:lang w:eastAsia="cs-CZ"/>
        </w:rPr>
      </w:pPr>
      <w:r w:rsidRPr="00D9780F">
        <w:rPr>
          <w:rFonts w:ascii="Arial" w:eastAsia="Times New Roman" w:hAnsi="Arial" w:cs="Arial"/>
          <w:lang w:eastAsia="cs-CZ"/>
        </w:rPr>
        <w:t xml:space="preserve">    zastoupený</w:t>
      </w:r>
      <w:r w:rsidR="0012675F" w:rsidRPr="00D9780F">
        <w:rPr>
          <w:rFonts w:ascii="Arial" w:eastAsia="Times New Roman" w:hAnsi="Arial" w:cs="Arial"/>
          <w:lang w:eastAsia="cs-CZ"/>
        </w:rPr>
        <w:t>:</w:t>
      </w:r>
      <w:r w:rsidR="0012675F">
        <w:rPr>
          <w:rFonts w:ascii="Arial" w:eastAsia="Times New Roman" w:hAnsi="Arial" w:cs="Arial"/>
          <w:lang w:eastAsia="cs-CZ"/>
        </w:rPr>
        <w:tab/>
      </w:r>
      <w:r w:rsidRPr="00581316">
        <w:rPr>
          <w:rFonts w:ascii="Arial" w:eastAsia="Times New Roman" w:hAnsi="Arial" w:cs="Arial"/>
          <w:snapToGrid w:val="0"/>
          <w:highlight w:val="yellow"/>
          <w:lang w:eastAsia="cs-CZ"/>
        </w:rPr>
        <w:t>[DOPLNIT]</w:t>
      </w:r>
      <w:r w:rsidRPr="0095570B">
        <w:rPr>
          <w:rFonts w:ascii="Arial" w:eastAsia="Times New Roman" w:hAnsi="Arial" w:cs="Arial"/>
          <w:snapToGrid w:val="0"/>
          <w:highlight w:val="yellow"/>
          <w:lang w:eastAsia="cs-CZ"/>
        </w:rPr>
        <w:t xml:space="preserve"> </w:t>
      </w:r>
      <w:r w:rsidRPr="0095570B">
        <w:rPr>
          <w:rFonts w:ascii="Arial" w:eastAsia="Times New Roman" w:hAnsi="Arial" w:cs="Arial"/>
          <w:i/>
          <w:highlight w:val="yellow"/>
          <w:lang w:eastAsia="cs-CZ"/>
        </w:rPr>
        <w:t>statutární orgán (dle výpisu z obch.</w:t>
      </w:r>
      <w:r w:rsidR="0012675F" w:rsidRPr="0095570B">
        <w:rPr>
          <w:rFonts w:ascii="Arial" w:eastAsia="Times New Roman" w:hAnsi="Arial" w:cs="Arial"/>
          <w:i/>
          <w:lang w:eastAsia="cs-CZ"/>
        </w:rPr>
        <w:t xml:space="preserve"> </w:t>
      </w:r>
      <w:r w:rsidRPr="0095570B">
        <w:rPr>
          <w:rFonts w:ascii="Arial" w:eastAsia="Times New Roman" w:hAnsi="Arial" w:cs="Arial"/>
          <w:i/>
          <w:highlight w:val="yellow"/>
          <w:lang w:eastAsia="cs-CZ"/>
        </w:rPr>
        <w:t>rejstříku)</w:t>
      </w:r>
    </w:p>
    <w:p w14:paraId="3ADFCBF8" w14:textId="2442DEA2" w:rsidR="006615F7" w:rsidRPr="0095570B" w:rsidRDefault="006615F7" w:rsidP="00581316">
      <w:pPr>
        <w:tabs>
          <w:tab w:val="left" w:pos="3402"/>
          <w:tab w:val="left" w:pos="4253"/>
          <w:tab w:val="left" w:pos="5954"/>
        </w:tabs>
        <w:spacing w:after="0" w:line="288" w:lineRule="auto"/>
        <w:jc w:val="both"/>
        <w:rPr>
          <w:rFonts w:ascii="Arial" w:eastAsia="Times New Roman" w:hAnsi="Arial" w:cs="Arial"/>
          <w:lang w:eastAsia="cs-CZ"/>
        </w:rPr>
      </w:pPr>
      <w:r w:rsidRPr="0095570B">
        <w:rPr>
          <w:rFonts w:ascii="Arial" w:eastAsia="Times New Roman" w:hAnsi="Arial" w:cs="Arial"/>
          <w:lang w:eastAsia="cs-CZ"/>
        </w:rPr>
        <w:t xml:space="preserve">    tel./</w:t>
      </w:r>
      <w:proofErr w:type="gramStart"/>
      <w:r w:rsidRPr="0095570B">
        <w:rPr>
          <w:rFonts w:ascii="Arial" w:eastAsia="Times New Roman" w:hAnsi="Arial" w:cs="Arial"/>
          <w:lang w:eastAsia="cs-CZ"/>
        </w:rPr>
        <w:t>fax</w:t>
      </w:r>
      <w:r w:rsidR="0012675F" w:rsidRPr="0095570B">
        <w:rPr>
          <w:rFonts w:ascii="Arial" w:eastAsia="Times New Roman" w:hAnsi="Arial" w:cs="Arial"/>
          <w:lang w:eastAsia="cs-CZ"/>
        </w:rPr>
        <w:t xml:space="preserve">:  </w:t>
      </w:r>
      <w:r w:rsidR="0012675F" w:rsidRPr="0095570B">
        <w:rPr>
          <w:rFonts w:ascii="Arial" w:eastAsia="Times New Roman" w:hAnsi="Arial" w:cs="Arial"/>
          <w:lang w:eastAsia="cs-CZ"/>
        </w:rPr>
        <w:tab/>
      </w:r>
      <w:proofErr w:type="gramEnd"/>
      <w:r w:rsidRPr="00581316">
        <w:rPr>
          <w:rFonts w:ascii="Arial" w:eastAsia="Times New Roman" w:hAnsi="Arial" w:cs="Arial"/>
          <w:snapToGrid w:val="0"/>
          <w:highlight w:val="yellow"/>
          <w:lang w:val="en-US" w:eastAsia="cs-CZ"/>
        </w:rPr>
        <w:t>[DOPLNIT]</w:t>
      </w:r>
    </w:p>
    <w:p w14:paraId="36A0CA94" w14:textId="3463ABDE" w:rsidR="006615F7" w:rsidRPr="0095570B" w:rsidRDefault="006615F7" w:rsidP="00581316">
      <w:pPr>
        <w:tabs>
          <w:tab w:val="left" w:pos="3402"/>
          <w:tab w:val="left" w:pos="4253"/>
        </w:tabs>
        <w:spacing w:after="0" w:line="288" w:lineRule="auto"/>
        <w:ind w:right="-110"/>
        <w:jc w:val="both"/>
        <w:rPr>
          <w:rFonts w:ascii="Arial" w:eastAsia="Times New Roman" w:hAnsi="Arial" w:cs="Arial"/>
          <w:snapToGrid w:val="0"/>
          <w:lang w:val="en-US" w:eastAsia="cs-CZ"/>
        </w:rPr>
      </w:pPr>
      <w:r w:rsidRPr="0095570B">
        <w:rPr>
          <w:rFonts w:ascii="Arial" w:eastAsia="Times New Roman" w:hAnsi="Arial" w:cs="Arial"/>
          <w:lang w:eastAsia="cs-CZ"/>
        </w:rPr>
        <w:t xml:space="preserve">    e-mail</w:t>
      </w:r>
      <w:r w:rsidR="0012675F" w:rsidRPr="0095570B">
        <w:rPr>
          <w:rFonts w:ascii="Arial" w:eastAsia="Times New Roman" w:hAnsi="Arial" w:cs="Arial"/>
          <w:lang w:eastAsia="cs-CZ"/>
        </w:rPr>
        <w:t xml:space="preserve">: </w:t>
      </w:r>
      <w:r w:rsidR="0012675F" w:rsidRPr="0095570B">
        <w:rPr>
          <w:rFonts w:ascii="Arial" w:eastAsia="Times New Roman" w:hAnsi="Arial" w:cs="Arial"/>
          <w:lang w:eastAsia="cs-CZ"/>
        </w:rPr>
        <w:tab/>
      </w:r>
      <w:r w:rsidRPr="00581316">
        <w:rPr>
          <w:rFonts w:ascii="Arial" w:eastAsia="Times New Roman" w:hAnsi="Arial" w:cs="Arial"/>
          <w:snapToGrid w:val="0"/>
          <w:highlight w:val="yellow"/>
          <w:lang w:val="en-US" w:eastAsia="cs-CZ"/>
        </w:rPr>
        <w:t>[DOPLNIT]</w:t>
      </w:r>
    </w:p>
    <w:p w14:paraId="51884F4E" w14:textId="6EC53445" w:rsidR="006615F7" w:rsidRPr="00581316" w:rsidRDefault="006615F7" w:rsidP="00581316">
      <w:pPr>
        <w:tabs>
          <w:tab w:val="left" w:pos="3402"/>
          <w:tab w:val="left" w:pos="4253"/>
        </w:tabs>
        <w:spacing w:after="0" w:line="288" w:lineRule="auto"/>
        <w:ind w:right="-110"/>
        <w:jc w:val="both"/>
        <w:rPr>
          <w:rFonts w:ascii="Arial" w:eastAsia="Times New Roman" w:hAnsi="Arial" w:cs="Arial"/>
          <w:snapToGrid w:val="0"/>
          <w:lang w:val="en-US" w:eastAsia="cs-CZ"/>
        </w:rPr>
      </w:pPr>
      <w:r w:rsidRPr="0095570B">
        <w:rPr>
          <w:rFonts w:ascii="Arial" w:eastAsia="Times New Roman" w:hAnsi="Arial" w:cs="Arial"/>
          <w:snapToGrid w:val="0"/>
          <w:lang w:val="en-US" w:eastAsia="cs-CZ"/>
        </w:rPr>
        <w:t xml:space="preserve">    ID DS:</w:t>
      </w:r>
      <w:r w:rsidRPr="0095570B">
        <w:rPr>
          <w:rFonts w:ascii="Arial" w:eastAsia="Times New Roman" w:hAnsi="Arial" w:cs="Arial"/>
          <w:snapToGrid w:val="0"/>
          <w:lang w:val="en-US" w:eastAsia="cs-CZ"/>
        </w:rPr>
        <w:tab/>
      </w:r>
      <w:r w:rsidRPr="00581316">
        <w:rPr>
          <w:rFonts w:ascii="Arial" w:eastAsia="Times New Roman" w:hAnsi="Arial" w:cs="Arial"/>
          <w:snapToGrid w:val="0"/>
          <w:highlight w:val="yellow"/>
          <w:lang w:val="en-US" w:eastAsia="cs-CZ"/>
        </w:rPr>
        <w:t>[DOPLNIT]</w:t>
      </w:r>
    </w:p>
    <w:p w14:paraId="75573E5F" w14:textId="1E7325FE" w:rsidR="006615F7" w:rsidRPr="0095570B" w:rsidRDefault="006615F7" w:rsidP="00581316">
      <w:pPr>
        <w:tabs>
          <w:tab w:val="left" w:pos="3402"/>
          <w:tab w:val="left" w:pos="4253"/>
        </w:tabs>
        <w:spacing w:after="0" w:line="288" w:lineRule="auto"/>
        <w:ind w:right="-284"/>
        <w:rPr>
          <w:rFonts w:ascii="Arial" w:eastAsia="Times New Roman" w:hAnsi="Arial" w:cs="Arial"/>
          <w:lang w:eastAsia="cs-CZ"/>
        </w:rPr>
      </w:pPr>
      <w:r w:rsidRPr="0095570B">
        <w:rPr>
          <w:rFonts w:ascii="Arial" w:eastAsia="Times New Roman" w:hAnsi="Arial" w:cs="Arial"/>
          <w:lang w:eastAsia="cs-CZ"/>
        </w:rPr>
        <w:t xml:space="preserve">    v technických záležitostech je oprávněn jednat:</w:t>
      </w:r>
      <w:r w:rsidRPr="0095570B">
        <w:rPr>
          <w:rFonts w:ascii="Arial" w:eastAsia="Times New Roman" w:hAnsi="Arial" w:cs="Arial"/>
          <w:lang w:eastAsia="cs-CZ"/>
        </w:rPr>
        <w:tab/>
      </w:r>
      <w:r w:rsidRPr="00581316">
        <w:rPr>
          <w:rFonts w:ascii="Arial" w:eastAsia="Times New Roman" w:hAnsi="Arial" w:cs="Arial"/>
          <w:snapToGrid w:val="0"/>
          <w:highlight w:val="yellow"/>
          <w:lang w:val="de-DE" w:eastAsia="cs-CZ"/>
        </w:rPr>
        <w:t>[DOPLNIT]</w:t>
      </w:r>
    </w:p>
    <w:p w14:paraId="2F00B6F4" w14:textId="0C706DFA" w:rsidR="006615F7" w:rsidRPr="0095570B" w:rsidRDefault="006615F7" w:rsidP="00581316">
      <w:pPr>
        <w:tabs>
          <w:tab w:val="left" w:pos="3402"/>
          <w:tab w:val="left" w:pos="4253"/>
          <w:tab w:val="left" w:pos="5954"/>
        </w:tabs>
        <w:spacing w:after="0" w:line="288" w:lineRule="auto"/>
        <w:jc w:val="both"/>
        <w:rPr>
          <w:rFonts w:ascii="Arial" w:eastAsia="Times New Roman" w:hAnsi="Arial" w:cs="Arial"/>
          <w:lang w:eastAsia="cs-CZ"/>
        </w:rPr>
      </w:pPr>
      <w:r w:rsidRPr="0095570B">
        <w:rPr>
          <w:rFonts w:ascii="Arial" w:eastAsia="Times New Roman" w:hAnsi="Arial" w:cs="Arial"/>
          <w:lang w:eastAsia="cs-CZ"/>
        </w:rPr>
        <w:t xml:space="preserve">    tel./fax</w:t>
      </w:r>
      <w:r w:rsidR="0012675F" w:rsidRPr="0095570B">
        <w:rPr>
          <w:rFonts w:ascii="Arial" w:eastAsia="Times New Roman" w:hAnsi="Arial" w:cs="Arial"/>
          <w:lang w:eastAsia="cs-CZ"/>
        </w:rPr>
        <w:t xml:space="preserve">: </w:t>
      </w:r>
      <w:r w:rsidR="0012675F" w:rsidRPr="0095570B">
        <w:rPr>
          <w:rFonts w:ascii="Arial" w:eastAsia="Times New Roman" w:hAnsi="Arial" w:cs="Arial"/>
          <w:lang w:eastAsia="cs-CZ"/>
        </w:rPr>
        <w:tab/>
      </w:r>
      <w:r w:rsidRPr="00581316">
        <w:rPr>
          <w:rFonts w:ascii="Arial" w:eastAsia="Times New Roman" w:hAnsi="Arial" w:cs="Arial"/>
          <w:snapToGrid w:val="0"/>
          <w:highlight w:val="yellow"/>
          <w:lang w:eastAsia="cs-CZ"/>
        </w:rPr>
        <w:t>[DOPLNIT]</w:t>
      </w:r>
    </w:p>
    <w:p w14:paraId="49776C9B" w14:textId="5037BC41" w:rsidR="006615F7" w:rsidRPr="00581316" w:rsidRDefault="006615F7" w:rsidP="00581316">
      <w:pPr>
        <w:tabs>
          <w:tab w:val="left" w:pos="3402"/>
          <w:tab w:val="left" w:pos="4253"/>
        </w:tabs>
        <w:spacing w:after="0" w:line="288" w:lineRule="auto"/>
        <w:ind w:right="-110"/>
        <w:jc w:val="both"/>
        <w:rPr>
          <w:rFonts w:ascii="Arial" w:eastAsia="Times New Roman" w:hAnsi="Arial" w:cs="Arial"/>
          <w:snapToGrid w:val="0"/>
          <w:lang w:eastAsia="cs-CZ"/>
        </w:rPr>
      </w:pPr>
      <w:r w:rsidRPr="0095570B">
        <w:rPr>
          <w:rFonts w:ascii="Arial" w:eastAsia="Times New Roman" w:hAnsi="Arial" w:cs="Arial"/>
          <w:lang w:eastAsia="cs-CZ"/>
        </w:rPr>
        <w:t xml:space="preserve">    e-mail:</w:t>
      </w:r>
      <w:r w:rsidRPr="0095570B">
        <w:rPr>
          <w:rFonts w:ascii="Arial" w:eastAsia="Times New Roman" w:hAnsi="Arial" w:cs="Arial"/>
          <w:lang w:eastAsia="cs-CZ"/>
        </w:rPr>
        <w:tab/>
      </w:r>
      <w:r w:rsidRPr="00581316">
        <w:rPr>
          <w:rFonts w:ascii="Arial" w:eastAsia="Times New Roman" w:hAnsi="Arial" w:cs="Arial"/>
          <w:snapToGrid w:val="0"/>
          <w:highlight w:val="yellow"/>
          <w:lang w:eastAsia="cs-CZ"/>
        </w:rPr>
        <w:t>[DOPLNIT]</w:t>
      </w:r>
    </w:p>
    <w:p w14:paraId="058E5878" w14:textId="4975F906" w:rsidR="006615F7" w:rsidRPr="0095570B" w:rsidRDefault="006615F7" w:rsidP="00581316">
      <w:pPr>
        <w:tabs>
          <w:tab w:val="left" w:pos="3402"/>
          <w:tab w:val="left" w:pos="4253"/>
        </w:tabs>
        <w:spacing w:after="0" w:line="288" w:lineRule="auto"/>
        <w:ind w:right="-284"/>
        <w:rPr>
          <w:rFonts w:ascii="Arial" w:eastAsia="Times New Roman" w:hAnsi="Arial" w:cs="Arial"/>
          <w:lang w:eastAsia="cs-CZ"/>
        </w:rPr>
      </w:pPr>
      <w:r w:rsidRPr="0095570B">
        <w:rPr>
          <w:rFonts w:ascii="Arial" w:eastAsia="Times New Roman" w:hAnsi="Arial" w:cs="Arial"/>
          <w:lang w:eastAsia="cs-CZ"/>
        </w:rPr>
        <w:t xml:space="preserve">    bankovní spojení:</w:t>
      </w:r>
      <w:r w:rsidRPr="0095570B">
        <w:rPr>
          <w:rFonts w:ascii="Arial" w:eastAsia="Times New Roman" w:hAnsi="Arial" w:cs="Arial"/>
          <w:lang w:eastAsia="cs-CZ"/>
        </w:rPr>
        <w:tab/>
      </w:r>
      <w:r w:rsidRPr="00581316">
        <w:rPr>
          <w:rFonts w:ascii="Arial" w:eastAsia="Times New Roman" w:hAnsi="Arial" w:cs="Arial"/>
          <w:snapToGrid w:val="0"/>
          <w:highlight w:val="yellow"/>
          <w:lang w:eastAsia="cs-CZ"/>
        </w:rPr>
        <w:t>[DOPLNIT]</w:t>
      </w:r>
    </w:p>
    <w:p w14:paraId="40E4A51F" w14:textId="24D04C27" w:rsidR="006615F7" w:rsidRPr="0095570B" w:rsidRDefault="006615F7" w:rsidP="00581316">
      <w:pPr>
        <w:tabs>
          <w:tab w:val="left" w:pos="3402"/>
          <w:tab w:val="left" w:pos="4253"/>
        </w:tabs>
        <w:spacing w:after="0" w:line="288" w:lineRule="auto"/>
        <w:jc w:val="both"/>
        <w:rPr>
          <w:rFonts w:ascii="Arial" w:eastAsia="Times New Roman" w:hAnsi="Arial" w:cs="Arial"/>
          <w:lang w:eastAsia="cs-CZ"/>
        </w:rPr>
      </w:pPr>
      <w:r w:rsidRPr="0095570B">
        <w:rPr>
          <w:rFonts w:ascii="Arial" w:eastAsia="Times New Roman" w:hAnsi="Arial" w:cs="Arial"/>
          <w:lang w:eastAsia="cs-CZ"/>
        </w:rPr>
        <w:t xml:space="preserve">    číslo účtu:</w:t>
      </w:r>
      <w:r w:rsidRPr="0095570B">
        <w:rPr>
          <w:rFonts w:ascii="Arial" w:eastAsia="Times New Roman" w:hAnsi="Arial" w:cs="Arial"/>
          <w:lang w:eastAsia="cs-CZ"/>
        </w:rPr>
        <w:tab/>
      </w:r>
      <w:r w:rsidRPr="00581316">
        <w:rPr>
          <w:rFonts w:ascii="Arial" w:eastAsia="Times New Roman" w:hAnsi="Arial" w:cs="Arial"/>
          <w:snapToGrid w:val="0"/>
          <w:highlight w:val="yellow"/>
          <w:lang w:eastAsia="cs-CZ"/>
        </w:rPr>
        <w:t>[DOPLNIT]</w:t>
      </w:r>
    </w:p>
    <w:p w14:paraId="1E9F7293" w14:textId="1534563A" w:rsidR="006615F7" w:rsidRPr="00581316" w:rsidRDefault="006615F7" w:rsidP="00581316">
      <w:pPr>
        <w:tabs>
          <w:tab w:val="left" w:pos="3402"/>
          <w:tab w:val="left" w:pos="4253"/>
        </w:tabs>
        <w:spacing w:after="0" w:line="288" w:lineRule="auto"/>
        <w:jc w:val="both"/>
        <w:rPr>
          <w:rFonts w:ascii="Arial" w:eastAsia="Times New Roman" w:hAnsi="Arial" w:cs="Arial"/>
          <w:lang w:eastAsia="cs-CZ"/>
        </w:rPr>
      </w:pPr>
      <w:r w:rsidRPr="0095570B">
        <w:rPr>
          <w:rFonts w:ascii="Arial" w:eastAsia="Times New Roman" w:hAnsi="Arial" w:cs="Arial"/>
          <w:lang w:eastAsia="cs-CZ"/>
        </w:rPr>
        <w:t xml:space="preserve">    IČO:</w:t>
      </w:r>
      <w:r w:rsidRPr="0095570B">
        <w:rPr>
          <w:rFonts w:ascii="Arial" w:eastAsia="Times New Roman" w:hAnsi="Arial" w:cs="Arial"/>
          <w:lang w:eastAsia="cs-CZ"/>
        </w:rPr>
        <w:tab/>
      </w:r>
      <w:r w:rsidRPr="00581316">
        <w:rPr>
          <w:rFonts w:ascii="Arial" w:eastAsia="Times New Roman" w:hAnsi="Arial" w:cs="Arial"/>
          <w:snapToGrid w:val="0"/>
          <w:highlight w:val="yellow"/>
          <w:lang w:eastAsia="cs-CZ"/>
        </w:rPr>
        <w:t>[DOPLNIT]</w:t>
      </w:r>
    </w:p>
    <w:p w14:paraId="65FB42D9" w14:textId="13DCBC1A" w:rsidR="006615F7" w:rsidRPr="0095570B" w:rsidRDefault="006615F7" w:rsidP="00581316">
      <w:pPr>
        <w:tabs>
          <w:tab w:val="left" w:pos="3402"/>
          <w:tab w:val="left" w:pos="4253"/>
        </w:tabs>
        <w:spacing w:after="0" w:line="288" w:lineRule="auto"/>
        <w:jc w:val="both"/>
        <w:rPr>
          <w:rFonts w:ascii="Arial" w:eastAsia="Times New Roman" w:hAnsi="Arial" w:cs="Arial"/>
          <w:lang w:eastAsia="cs-CZ"/>
        </w:rPr>
      </w:pPr>
      <w:r w:rsidRPr="0095570B">
        <w:rPr>
          <w:rFonts w:ascii="Arial" w:eastAsia="Times New Roman" w:hAnsi="Arial" w:cs="Arial"/>
          <w:lang w:eastAsia="cs-CZ"/>
        </w:rPr>
        <w:t xml:space="preserve">    DIČ:</w:t>
      </w:r>
      <w:r w:rsidRPr="0095570B">
        <w:rPr>
          <w:rFonts w:ascii="Arial" w:eastAsia="Times New Roman" w:hAnsi="Arial" w:cs="Arial"/>
          <w:lang w:eastAsia="cs-CZ"/>
        </w:rPr>
        <w:tab/>
      </w:r>
      <w:r w:rsidRPr="00581316">
        <w:rPr>
          <w:rFonts w:ascii="Arial" w:eastAsia="Times New Roman" w:hAnsi="Arial" w:cs="Arial"/>
          <w:snapToGrid w:val="0"/>
          <w:highlight w:val="yellow"/>
          <w:lang w:eastAsia="cs-CZ"/>
        </w:rPr>
        <w:t>[DOPLNIT]</w:t>
      </w:r>
      <w:r w:rsidR="0002111E" w:rsidRPr="00581316">
        <w:rPr>
          <w:rFonts w:ascii="Arial" w:eastAsia="Times New Roman" w:hAnsi="Arial" w:cs="Arial"/>
          <w:snapToGrid w:val="0"/>
          <w:highlight w:val="yellow"/>
          <w:lang w:eastAsia="cs-CZ"/>
        </w:rPr>
        <w:t xml:space="preserve"> </w:t>
      </w:r>
      <w:r w:rsidR="0002111E" w:rsidRPr="00581316">
        <w:rPr>
          <w:rFonts w:ascii="Arial" w:eastAsia="Times New Roman" w:hAnsi="Arial" w:cs="Arial"/>
          <w:snapToGrid w:val="0"/>
          <w:lang w:eastAsia="cs-CZ"/>
        </w:rPr>
        <w:t>je/není plátcem DPH</w:t>
      </w:r>
    </w:p>
    <w:p w14:paraId="734069AD" w14:textId="45423D87" w:rsidR="006615F7" w:rsidRPr="0095570B" w:rsidRDefault="006615F7" w:rsidP="006615F7">
      <w:pPr>
        <w:spacing w:before="240" w:after="120" w:line="288" w:lineRule="auto"/>
        <w:ind w:right="-284"/>
        <w:rPr>
          <w:rFonts w:ascii="Arial" w:eastAsia="Times New Roman" w:hAnsi="Arial" w:cs="Arial"/>
          <w:lang w:eastAsia="cs-CZ"/>
        </w:rPr>
      </w:pPr>
      <w:r w:rsidRPr="0095570B">
        <w:rPr>
          <w:rFonts w:ascii="Arial" w:eastAsia="Times New Roman" w:hAnsi="Arial" w:cs="Arial"/>
          <w:lang w:eastAsia="cs-CZ"/>
        </w:rPr>
        <w:t xml:space="preserve">Společnost je zapsaná v obchodním rejstříku vedeném u </w:t>
      </w:r>
      <w:r w:rsidRPr="00581316">
        <w:rPr>
          <w:rFonts w:ascii="Arial" w:eastAsia="Times New Roman" w:hAnsi="Arial" w:cs="Arial"/>
          <w:snapToGrid w:val="0"/>
          <w:highlight w:val="yellow"/>
          <w:lang w:eastAsia="cs-CZ"/>
        </w:rPr>
        <w:t>[DOPLNIT]</w:t>
      </w:r>
      <w:r w:rsidRPr="0095570B">
        <w:rPr>
          <w:rFonts w:ascii="Arial" w:eastAsia="Times New Roman" w:hAnsi="Arial" w:cs="Arial"/>
          <w:lang w:eastAsia="cs-CZ"/>
        </w:rPr>
        <w:t xml:space="preserve">, oddíl </w:t>
      </w:r>
      <w:r w:rsidRPr="00581316">
        <w:rPr>
          <w:rFonts w:ascii="Arial" w:eastAsia="Times New Roman" w:hAnsi="Arial" w:cs="Arial"/>
          <w:snapToGrid w:val="0"/>
          <w:highlight w:val="yellow"/>
          <w:lang w:eastAsia="cs-CZ"/>
        </w:rPr>
        <w:t>[DOPLNIT]</w:t>
      </w:r>
      <w:r w:rsidRPr="0095570B">
        <w:rPr>
          <w:rFonts w:ascii="Arial" w:eastAsia="Times New Roman" w:hAnsi="Arial" w:cs="Arial"/>
          <w:lang w:eastAsia="cs-CZ"/>
        </w:rPr>
        <w:t>,</w:t>
      </w:r>
      <w:r w:rsidR="000A1ECB" w:rsidRPr="0095570B">
        <w:rPr>
          <w:rFonts w:ascii="Arial" w:eastAsia="Times New Roman" w:hAnsi="Arial" w:cs="Arial"/>
          <w:lang w:eastAsia="cs-CZ"/>
        </w:rPr>
        <w:t xml:space="preserve"> </w:t>
      </w:r>
      <w:r w:rsidRPr="0095570B">
        <w:rPr>
          <w:rFonts w:ascii="Arial" w:eastAsia="Times New Roman" w:hAnsi="Arial" w:cs="Arial"/>
          <w:lang w:eastAsia="cs-CZ"/>
        </w:rPr>
        <w:t xml:space="preserve">vložka </w:t>
      </w:r>
      <w:r w:rsidRPr="00581316">
        <w:rPr>
          <w:rFonts w:ascii="Arial" w:eastAsia="Times New Roman" w:hAnsi="Arial" w:cs="Arial"/>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289A37D3" w:rsidR="00F520D7" w:rsidRDefault="00F520D7" w:rsidP="00F520D7">
      <w:pPr>
        <w:spacing w:after="120" w:line="288" w:lineRule="auto"/>
        <w:jc w:val="both"/>
        <w:rPr>
          <w:rFonts w:ascii="Arial" w:eastAsia="Times New Roman" w:hAnsi="Arial" w:cs="Arial"/>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w:t>
      </w:r>
      <w:r w:rsidR="0001044B">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ve znění pozdějších předpisů (dále jen „vyhláška č.</w:t>
      </w:r>
      <w:r w:rsidR="0001044B">
        <w:rPr>
          <w:rFonts w:ascii="Arial" w:eastAsia="Times New Roman" w:hAnsi="Arial" w:cs="Arial"/>
          <w:lang w:eastAsia="cs-CZ"/>
        </w:rPr>
        <w:t> </w:t>
      </w:r>
      <w:r>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12675F" w:rsidRPr="00581316">
        <w:rPr>
          <w:rFonts w:ascii="Arial" w:eastAsia="Times New Roman" w:hAnsi="Arial" w:cs="Arial"/>
          <w:b/>
          <w:bCs/>
          <w:snapToGrid w:val="0"/>
          <w:lang w:eastAsia="cs-CZ"/>
        </w:rPr>
        <w:t>„Realizace společných zařízení v k.ú. Mlýnický Dvůr“</w:t>
      </w:r>
      <w:r w:rsidRPr="00581316">
        <w:rPr>
          <w:rFonts w:ascii="Arial" w:eastAsia="Times New Roman" w:hAnsi="Arial" w:cs="Arial"/>
          <w:bCs/>
          <w:snapToGrid w:val="0"/>
          <w:lang w:eastAsia="cs-CZ"/>
        </w:rPr>
        <w:t xml:space="preserve"> </w:t>
      </w:r>
      <w:bookmarkStart w:id="0" w:name="_Hlk72414975"/>
      <w:r w:rsidRPr="00581316">
        <w:rPr>
          <w:rFonts w:ascii="Arial" w:eastAsia="Times New Roman" w:hAnsi="Arial" w:cs="Arial"/>
          <w:bCs/>
          <w:snapToGrid w:val="0"/>
          <w:lang w:eastAsia="cs-CZ"/>
        </w:rPr>
        <w:t>(</w:t>
      </w:r>
      <w:r w:rsidRPr="00581316">
        <w:rPr>
          <w:rFonts w:ascii="Arial" w:eastAsia="Times New Roman" w:hAnsi="Arial" w:cs="Arial"/>
          <w:bCs/>
          <w:snapToGrid w:val="0"/>
        </w:rPr>
        <w:t>dále jen „veřejná zakázka“)</w:t>
      </w:r>
      <w:r w:rsidRPr="0085776F">
        <w:rPr>
          <w:rFonts w:ascii="Arial" w:eastAsia="Times New Roman" w:hAnsi="Arial" w:cs="Arial"/>
        </w:rPr>
        <w:t>.</w:t>
      </w:r>
      <w:bookmarkEnd w:id="0"/>
    </w:p>
    <w:p w14:paraId="4BA13170" w14:textId="77777777" w:rsidR="0001044B" w:rsidRPr="00594BBC" w:rsidRDefault="0001044B" w:rsidP="00F520D7">
      <w:pPr>
        <w:spacing w:after="120" w:line="288" w:lineRule="auto"/>
        <w:jc w:val="both"/>
        <w:rPr>
          <w:rFonts w:ascii="Arial" w:eastAsia="Times New Roman" w:hAnsi="Arial" w:cs="Arial"/>
          <w:lang w:eastAsia="cs-CZ"/>
        </w:rPr>
      </w:pPr>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lastRenderedPageBreak/>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7F5D3787" w:rsidR="006615F7" w:rsidRDefault="006615F7" w:rsidP="006615F7">
      <w:pPr>
        <w:spacing w:after="120" w:line="288" w:lineRule="auto"/>
        <w:jc w:val="both"/>
        <w:rPr>
          <w:rFonts w:ascii="Arial" w:eastAsia="Times New Roman" w:hAnsi="Arial" w:cs="Arial"/>
          <w:snapToGrid w:val="0"/>
          <w:lang w:eastAsia="cs-CZ"/>
        </w:rPr>
      </w:pPr>
      <w:r w:rsidRPr="00D9780F">
        <w:rPr>
          <w:rFonts w:ascii="Arial" w:eastAsia="Times New Roman" w:hAnsi="Arial" w:cs="Arial"/>
          <w:lang w:eastAsia="cs-CZ"/>
        </w:rPr>
        <w:t xml:space="preserve">Stavební povolení ze dne: </w:t>
      </w:r>
      <w:r w:rsidR="0095570B" w:rsidRPr="00581316">
        <w:rPr>
          <w:rFonts w:ascii="Arial" w:eastAsia="Times New Roman" w:hAnsi="Arial" w:cs="Arial"/>
          <w:b/>
          <w:bCs/>
          <w:snapToGrid w:val="0"/>
          <w:lang w:eastAsia="cs-CZ"/>
        </w:rPr>
        <w:t>13.09.2023</w:t>
      </w:r>
      <w:r w:rsidR="0001044B" w:rsidRPr="00581316">
        <w:rPr>
          <w:rFonts w:ascii="Arial" w:eastAsia="Times New Roman" w:hAnsi="Arial" w:cs="Arial"/>
          <w:snapToGrid w:val="0"/>
          <w:lang w:eastAsia="cs-CZ"/>
        </w:rPr>
        <w:t xml:space="preserve"> (nabití právní moci dne 19.10.2023)</w:t>
      </w:r>
    </w:p>
    <w:p w14:paraId="16DD88AB" w14:textId="77777777" w:rsidR="00177D5F" w:rsidRPr="00D9780F" w:rsidRDefault="00177D5F"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1E8E0C09"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w:t>
      </w:r>
      <w:r w:rsidRPr="0001044B">
        <w:rPr>
          <w:rFonts w:ascii="Arial" w:hAnsi="Arial" w:cs="Arial"/>
          <w:lang w:val="x-none"/>
        </w:rPr>
        <w:t>v</w:t>
      </w:r>
      <w:r w:rsidR="0001044B">
        <w:rPr>
          <w:rFonts w:ascii="Arial" w:hAnsi="Arial" w:cs="Arial"/>
          <w:lang w:val="x-none"/>
        </w:rPr>
        <w:t> </w:t>
      </w:r>
      <w:r w:rsidR="0001044B" w:rsidRPr="00581316">
        <w:rPr>
          <w:rFonts w:ascii="Arial" w:hAnsi="Arial" w:cs="Arial"/>
          <w:b/>
          <w:bCs/>
        </w:rPr>
        <w:t>k.ú.</w:t>
      </w:r>
      <w:r w:rsidR="0001044B">
        <w:rPr>
          <w:rFonts w:ascii="Arial" w:hAnsi="Arial" w:cs="Arial"/>
        </w:rPr>
        <w:t xml:space="preserve"> </w:t>
      </w:r>
      <w:r w:rsidR="0095570B" w:rsidRPr="00581316">
        <w:rPr>
          <w:rFonts w:ascii="Arial" w:hAnsi="Arial" w:cs="Arial"/>
          <w:b/>
        </w:rPr>
        <w:t xml:space="preserve">Mlýnický </w:t>
      </w:r>
      <w:r w:rsidR="00450FA6">
        <w:rPr>
          <w:rFonts w:ascii="Arial" w:hAnsi="Arial" w:cs="Arial"/>
          <w:b/>
        </w:rPr>
        <w:t>D</w:t>
      </w:r>
      <w:r w:rsidR="0095570B" w:rsidRPr="00581316">
        <w:rPr>
          <w:rFonts w:ascii="Arial" w:hAnsi="Arial" w:cs="Arial"/>
          <w:b/>
        </w:rPr>
        <w:t>vůr</w:t>
      </w:r>
      <w:r w:rsidRPr="00D9780F">
        <w:rPr>
          <w:rFonts w:ascii="Arial" w:hAnsi="Arial" w:cs="Arial"/>
          <w:lang w:val="x-none"/>
        </w:rPr>
        <w:t xml:space="preserve"> 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14EF0C52"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w:t>
      </w:r>
      <w:r w:rsidRPr="0000652C">
        <w:rPr>
          <w:rFonts w:ascii="Arial" w:hAnsi="Arial" w:cs="Arial"/>
        </w:rPr>
        <w:t xml:space="preserve">stavby </w:t>
      </w:r>
      <w:r w:rsidR="0095570B" w:rsidRPr="0000652C">
        <w:rPr>
          <w:rFonts w:ascii="Arial" w:hAnsi="Arial" w:cs="Arial"/>
        </w:rPr>
        <w:t>„Červená Voda – Mlýnický Dvůr obnova místních komunikací 96c a 83c“</w:t>
      </w:r>
      <w:r w:rsidRPr="0000652C">
        <w:rPr>
          <w:rFonts w:ascii="Arial" w:hAnsi="Arial" w:cs="Arial"/>
        </w:rPr>
        <w:t xml:space="preserve"> (dále jen „</w:t>
      </w:r>
      <w:r w:rsidRPr="0000652C">
        <w:rPr>
          <w:rFonts w:ascii="Arial" w:hAnsi="Arial" w:cs="Arial"/>
          <w:b/>
        </w:rPr>
        <w:t>d</w:t>
      </w:r>
      <w:r w:rsidRPr="00D9780F">
        <w:rPr>
          <w:rFonts w:ascii="Arial" w:hAnsi="Arial" w:cs="Arial"/>
          <w:b/>
        </w:rPr>
        <w:t>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09B826B2"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581316">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50191B0" w14:textId="77777777" w:rsidR="00D6259E" w:rsidRPr="00D9780F" w:rsidRDefault="00D6259E" w:rsidP="00922D96">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00652C"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w:t>
      </w:r>
      <w:r w:rsidRPr="0000652C">
        <w:rPr>
          <w:rFonts w:ascii="Arial" w:hAnsi="Arial" w:cs="Arial"/>
          <w:lang w:val="x-none"/>
        </w:rPr>
        <w:t xml:space="preserve">se rozumí </w:t>
      </w:r>
      <w:r w:rsidRPr="0000652C">
        <w:rPr>
          <w:rFonts w:ascii="Arial" w:hAnsi="Arial" w:cs="Arial"/>
        </w:rPr>
        <w:t>zhotovení následující stavby</w:t>
      </w:r>
      <w:r w:rsidRPr="0000652C">
        <w:rPr>
          <w:rFonts w:ascii="Arial" w:hAnsi="Arial" w:cs="Arial"/>
          <w:lang w:val="x-none"/>
        </w:rPr>
        <w:t>:</w:t>
      </w:r>
    </w:p>
    <w:p w14:paraId="63DE8D43" w14:textId="654C11E3" w:rsidR="00D6259E" w:rsidRPr="00D9780F" w:rsidRDefault="00D6259E" w:rsidP="00D6259E">
      <w:pPr>
        <w:jc w:val="both"/>
        <w:rPr>
          <w:rFonts w:ascii="Arial" w:hAnsi="Arial" w:cs="Arial"/>
          <w:b/>
        </w:rPr>
      </w:pPr>
      <w:r w:rsidRPr="0000652C">
        <w:rPr>
          <w:rFonts w:ascii="Arial" w:hAnsi="Arial" w:cs="Arial"/>
          <w:lang w:val="x-none"/>
        </w:rPr>
        <w:t xml:space="preserve">Název </w:t>
      </w:r>
      <w:r w:rsidRPr="0000652C">
        <w:rPr>
          <w:rFonts w:ascii="Arial" w:hAnsi="Arial" w:cs="Arial"/>
        </w:rPr>
        <w:t>díla</w:t>
      </w:r>
      <w:r w:rsidRPr="0000652C">
        <w:rPr>
          <w:rFonts w:ascii="Arial" w:hAnsi="Arial" w:cs="Arial"/>
          <w:lang w:val="x-none"/>
        </w:rPr>
        <w:t xml:space="preserve">: </w:t>
      </w:r>
      <w:r w:rsidRPr="0000652C">
        <w:rPr>
          <w:rFonts w:ascii="Arial" w:hAnsi="Arial" w:cs="Arial"/>
          <w:b/>
        </w:rPr>
        <w:t xml:space="preserve">          </w:t>
      </w:r>
      <w:r w:rsidR="0095570B" w:rsidRPr="0000652C">
        <w:rPr>
          <w:rFonts w:ascii="Arial" w:hAnsi="Arial" w:cs="Arial"/>
          <w:b/>
          <w:bCs/>
        </w:rPr>
        <w:t>Červená Voda – Mlýnický Dvůr obnova místních komunikací 96c a 83c</w:t>
      </w:r>
      <w:r w:rsidRPr="00D9780F">
        <w:rPr>
          <w:rFonts w:ascii="Arial" w:hAnsi="Arial" w:cs="Arial"/>
          <w:b/>
          <w:lang w:val="x-none"/>
        </w:rPr>
        <w:t xml:space="preserve">  </w:t>
      </w:r>
    </w:p>
    <w:p w14:paraId="6BDE2724" w14:textId="32571FC3"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95570B">
        <w:rPr>
          <w:rFonts w:ascii="Arial" w:hAnsi="Arial" w:cs="Arial"/>
          <w:b/>
          <w:bCs/>
        </w:rPr>
        <w:t>k.ú. Mlýnický Dvůr</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3136971D"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0095570B">
        <w:rPr>
          <w:rFonts w:ascii="Arial" w:hAnsi="Arial" w:cs="Arial"/>
          <w:b/>
          <w:bCs/>
        </w:rPr>
        <w:t xml:space="preserve"> B K N spol. s r.o., </w:t>
      </w:r>
      <w:r w:rsidR="0095570B">
        <w:rPr>
          <w:rFonts w:ascii="Arial" w:hAnsi="Arial" w:cs="Arial"/>
        </w:rPr>
        <w:t xml:space="preserve">IČO </w:t>
      </w:r>
      <w:r w:rsidR="001054FA">
        <w:rPr>
          <w:rFonts w:ascii="Arial" w:hAnsi="Arial" w:cs="Arial"/>
        </w:rPr>
        <w:t>15028909, se sídlem Vladislavova 29/I, 566 01 Vysoké Mýto</w:t>
      </w:r>
      <w:r w:rsidRPr="00D9780F">
        <w:rPr>
          <w:rFonts w:ascii="Arial" w:hAnsi="Arial" w:cs="Arial"/>
          <w:b/>
        </w:rPr>
        <w:t>,</w:t>
      </w:r>
      <w:r w:rsidRPr="00D9780F">
        <w:rPr>
          <w:rFonts w:ascii="Arial" w:hAnsi="Arial" w:cs="Arial"/>
        </w:rPr>
        <w:t xml:space="preserve"> č. </w:t>
      </w:r>
      <w:r w:rsidRPr="0001044B">
        <w:rPr>
          <w:rFonts w:ascii="Arial" w:hAnsi="Arial" w:cs="Arial"/>
        </w:rPr>
        <w:t xml:space="preserve">zakázky </w:t>
      </w:r>
      <w:r w:rsidR="001054FA" w:rsidRPr="00581316">
        <w:rPr>
          <w:rFonts w:ascii="Arial" w:hAnsi="Arial" w:cs="Arial"/>
          <w:b/>
          <w:bCs/>
        </w:rPr>
        <w:t>5725/19</w:t>
      </w:r>
      <w:r w:rsidRPr="0001044B">
        <w:rPr>
          <w:rFonts w:ascii="Arial" w:hAnsi="Arial" w:cs="Arial"/>
        </w:rPr>
        <w:t>.</w:t>
      </w:r>
      <w:r w:rsidRPr="00D9780F">
        <w:rPr>
          <w:rFonts w:ascii="Arial" w:hAnsi="Arial" w:cs="Arial"/>
          <w:lang w:val="x-none"/>
        </w:rPr>
        <w:t xml:space="preserve"> Uvedená </w:t>
      </w:r>
      <w:r w:rsidR="0026383D" w:rsidRPr="00D9780F">
        <w:rPr>
          <w:rFonts w:ascii="Arial" w:hAnsi="Arial" w:cs="Arial"/>
          <w:lang w:val="x-none"/>
        </w:rPr>
        <w:t>projektová</w:t>
      </w:r>
      <w:r w:rsidRPr="00D9780F">
        <w:rPr>
          <w:rFonts w:ascii="Arial" w:hAnsi="Arial" w:cs="Arial"/>
          <w:lang w:val="x-none"/>
        </w:rPr>
        <w:t xml:space="preserve"> </w:t>
      </w:r>
      <w:proofErr w:type="gramStart"/>
      <w:r w:rsidRPr="00D9780F">
        <w:rPr>
          <w:rFonts w:ascii="Arial" w:hAnsi="Arial" w:cs="Arial"/>
          <w:lang w:val="x-none"/>
        </w:rPr>
        <w:lastRenderedPageBreak/>
        <w:t>dokumentace  b</w:t>
      </w:r>
      <w:r w:rsidRPr="00D9780F">
        <w:rPr>
          <w:rFonts w:ascii="Arial" w:hAnsi="Arial" w:cs="Arial"/>
        </w:rPr>
        <w:t>ude</w:t>
      </w:r>
      <w:proofErr w:type="gramEnd"/>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18296D08" w:rsidR="00D6259E" w:rsidRPr="00581316" w:rsidRDefault="0026383D" w:rsidP="008D4E02">
      <w:pPr>
        <w:pStyle w:val="Odstavecseseznamem"/>
        <w:numPr>
          <w:ilvl w:val="0"/>
          <w:numId w:val="5"/>
        </w:numPr>
        <w:jc w:val="both"/>
        <w:rPr>
          <w:rFonts w:ascii="Arial" w:hAnsi="Arial" w:cs="Arial"/>
          <w:lang w:val="x-none"/>
        </w:rPr>
      </w:pPr>
      <w:r w:rsidRPr="0001044B">
        <w:rPr>
          <w:rFonts w:ascii="Arial" w:hAnsi="Arial" w:cs="Arial"/>
        </w:rPr>
        <w:t>Zajištění</w:t>
      </w:r>
      <w:r w:rsidR="00D6259E" w:rsidRPr="0001044B">
        <w:rPr>
          <w:rFonts w:ascii="Arial" w:hAnsi="Arial" w:cs="Arial"/>
          <w:lang w:val="x-none"/>
        </w:rPr>
        <w:t xml:space="preserve"> dodávek materiálů a zařízení nezbytných pro řádné dokončení díla</w:t>
      </w:r>
      <w:r w:rsidR="00D6259E" w:rsidRPr="0001044B">
        <w:rPr>
          <w:rFonts w:ascii="Arial" w:hAnsi="Arial" w:cs="Arial"/>
        </w:rPr>
        <w:t xml:space="preserve">. </w:t>
      </w:r>
      <w:r w:rsidR="00D6259E" w:rsidRPr="00581316">
        <w:rPr>
          <w:rFonts w:ascii="Arial" w:hAnsi="Arial" w:cs="Arial"/>
        </w:rPr>
        <w:t>Součástí díla je i výsadba doprovodné zeleně.</w:t>
      </w:r>
      <w:r w:rsidR="00D6259E" w:rsidRPr="0001044B">
        <w:rPr>
          <w:rFonts w:ascii="Arial" w:hAnsi="Arial" w:cs="Arial"/>
        </w:rPr>
        <w:t xml:space="preserve"> </w:t>
      </w:r>
    </w:p>
    <w:p w14:paraId="7B219317" w14:textId="62603228" w:rsidR="00D6259E" w:rsidRPr="00D9780F" w:rsidRDefault="0026383D" w:rsidP="008D4E02">
      <w:pPr>
        <w:pStyle w:val="Odstavecseseznamem"/>
        <w:numPr>
          <w:ilvl w:val="0"/>
          <w:numId w:val="5"/>
        </w:numPr>
        <w:jc w:val="both"/>
        <w:rPr>
          <w:rFonts w:ascii="Arial" w:hAnsi="Arial" w:cs="Arial"/>
          <w:lang w:val="x-none"/>
        </w:rPr>
      </w:pPr>
      <w:r>
        <w:rPr>
          <w:rFonts w:ascii="Arial" w:hAnsi="Arial" w:cs="Arial"/>
        </w:rPr>
        <w:t>Provedení</w:t>
      </w:r>
      <w:r w:rsidR="00D6259E" w:rsidRPr="00D9780F">
        <w:rPr>
          <w:rFonts w:ascii="Arial" w:hAnsi="Arial" w:cs="Arial"/>
          <w:lang w:val="x-none"/>
        </w:rPr>
        <w:t xml:space="preserve"> všech činností souvisejících s provedením </w:t>
      </w:r>
      <w:r w:rsidR="00D6259E" w:rsidRPr="00D9780F">
        <w:rPr>
          <w:rFonts w:ascii="Arial" w:hAnsi="Arial" w:cs="Arial"/>
        </w:rPr>
        <w:t>díla</w:t>
      </w:r>
      <w:r w:rsidR="00D6259E" w:rsidRPr="00D9780F">
        <w:rPr>
          <w:rFonts w:ascii="Arial" w:hAnsi="Arial" w:cs="Arial"/>
          <w:lang w:val="x-none"/>
        </w:rPr>
        <w:t xml:space="preserve"> nezbytných pro řádné dokončení díla (</w:t>
      </w:r>
      <w:r w:rsidR="00D6259E" w:rsidRPr="00D9780F">
        <w:rPr>
          <w:rFonts w:ascii="Arial" w:hAnsi="Arial" w:cs="Arial"/>
        </w:rPr>
        <w:t>dodáv</w:t>
      </w:r>
      <w:r w:rsidR="001A526D">
        <w:rPr>
          <w:rFonts w:ascii="Arial" w:hAnsi="Arial" w:cs="Arial"/>
        </w:rPr>
        <w:t>ky</w:t>
      </w:r>
      <w:r w:rsidR="00D6259E" w:rsidRPr="00D9780F">
        <w:rPr>
          <w:rFonts w:ascii="Arial" w:hAnsi="Arial" w:cs="Arial"/>
        </w:rPr>
        <w:t>, služ</w:t>
      </w:r>
      <w:r w:rsidR="001A526D">
        <w:rPr>
          <w:rFonts w:ascii="Arial" w:hAnsi="Arial" w:cs="Arial"/>
        </w:rPr>
        <w:t>by</w:t>
      </w:r>
      <w:r w:rsidR="00D6259E" w:rsidRPr="00D9780F">
        <w:rPr>
          <w:rFonts w:ascii="Arial" w:hAnsi="Arial" w:cs="Arial"/>
        </w:rPr>
        <w:t>,</w:t>
      </w:r>
      <w:r w:rsidR="00D6259E" w:rsidRPr="00D9780F">
        <w:rPr>
          <w:rFonts w:ascii="Arial" w:hAnsi="Arial" w:cs="Arial"/>
          <w:lang w:val="x-none"/>
        </w:rPr>
        <w:t xml:space="preserve"> bezpečnostní opatření apod.),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4" w:history="1">
        <w:r w:rsidR="00BB383E" w:rsidRPr="00BB383E">
          <w:rPr>
            <w:rStyle w:val="Hypertextovodkaz"/>
            <w:rFonts w:ascii="Arial" w:hAnsi="Arial" w:cs="Arial"/>
          </w:rPr>
          <w:t>www.eagri.cz/prv</w:t>
        </w:r>
      </w:hyperlink>
      <w:r w:rsidRPr="00D9780F">
        <w:rPr>
          <w:rFonts w:ascii="Arial" w:hAnsi="Arial" w:cs="Arial"/>
        </w:rPr>
        <w:t xml:space="preserve">  a  </w:t>
      </w:r>
      <w:hyperlink r:id="rId15" w:history="1">
        <w:r w:rsidRPr="00D9780F">
          <w:rPr>
            <w:rStyle w:val="Hypertextovodkaz"/>
            <w:rFonts w:ascii="Arial" w:hAnsi="Arial" w:cs="Arial"/>
          </w:rPr>
          <w:t>www.szif.cz</w:t>
        </w:r>
      </w:hyperlink>
      <w:r w:rsidRPr="00D9780F">
        <w:rPr>
          <w:rFonts w:ascii="Arial" w:hAnsi="Arial" w:cs="Arial"/>
        </w:rPr>
        <w:t>.</w:t>
      </w:r>
    </w:p>
    <w:p w14:paraId="22819B2F" w14:textId="0394378E"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w:t>
      </w:r>
      <w:r w:rsidR="001054FA">
        <w:rPr>
          <w:rFonts w:ascii="Arial" w:hAnsi="Arial" w:cs="Arial"/>
        </w:rPr>
        <w:t xml:space="preserve"> </w:t>
      </w:r>
      <w:r w:rsidRPr="00D9780F">
        <w:rPr>
          <w:rFonts w:ascii="Arial" w:hAnsi="Arial" w:cs="Arial"/>
        </w:rPr>
        <w:t>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6823E281" w:rsidR="0090342C" w:rsidRPr="00594BBC" w:rsidRDefault="0090342C" w:rsidP="0090342C">
      <w:pPr>
        <w:pStyle w:val="Odstavecseseznamem"/>
        <w:numPr>
          <w:ilvl w:val="0"/>
          <w:numId w:val="5"/>
        </w:numPr>
        <w:jc w:val="both"/>
        <w:rPr>
          <w:rFonts w:ascii="Arial" w:hAnsi="Arial" w:cs="Arial"/>
        </w:rPr>
      </w:pP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297FC4FE"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01044B">
        <w:rPr>
          <w:rFonts w:ascii="Arial" w:hAnsi="Arial" w:cs="Arial"/>
        </w:rPr>
        <w:t xml:space="preserve">samostatným </w:t>
      </w:r>
      <w:r w:rsidR="0002111E" w:rsidRPr="00581316">
        <w:rPr>
          <w:rFonts w:ascii="Arial" w:hAnsi="Arial" w:cs="Arial"/>
        </w:rPr>
        <w:t xml:space="preserve">zadávacím </w:t>
      </w:r>
      <w:r w:rsidR="0002111E" w:rsidRPr="0001044B">
        <w:rPr>
          <w:rFonts w:ascii="Arial" w:hAnsi="Arial" w:cs="Arial"/>
        </w:rPr>
        <w:t>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5793FB7D" w14:textId="691FBB40" w:rsidR="003027EE" w:rsidRPr="00D9780F" w:rsidRDefault="003027EE" w:rsidP="003027EE">
      <w:pPr>
        <w:pStyle w:val="Odstavecseseznamem"/>
        <w:ind w:left="1571"/>
        <w:jc w:val="both"/>
        <w:rPr>
          <w:rFonts w:ascii="Arial" w:hAnsi="Arial" w:cs="Arial"/>
          <w:lang w:val="x-none"/>
        </w:rPr>
      </w:pPr>
      <w:bookmarkStart w:id="4" w:name="_Hlk16500257"/>
      <w:r w:rsidRPr="00581316">
        <w:rPr>
          <w:rFonts w:ascii="Arial" w:hAnsi="Arial" w:cs="Arial"/>
        </w:rPr>
        <w:t>Prověření</w:t>
      </w:r>
      <w:r w:rsidRPr="00581316">
        <w:t xml:space="preserve"> </w:t>
      </w:r>
      <w:r w:rsidRPr="00581316">
        <w:rPr>
          <w:rFonts w:ascii="Arial" w:hAnsi="Arial" w:cs="Arial"/>
        </w:rPr>
        <w:t xml:space="preserve">mocnosti finální vrstvy kontrolními vrty provedenými na své náklady, v </w:t>
      </w:r>
      <w:proofErr w:type="gramStart"/>
      <w:r w:rsidRPr="00581316">
        <w:rPr>
          <w:rFonts w:ascii="Arial" w:hAnsi="Arial" w:cs="Arial"/>
        </w:rPr>
        <w:t>místech</w:t>
      </w:r>
      <w:proofErr w:type="gramEnd"/>
      <w:r w:rsidRPr="00581316">
        <w:rPr>
          <w:rFonts w:ascii="Arial" w:hAnsi="Arial" w:cs="Arial"/>
        </w:rPr>
        <w:t xml:space="preserve"> kde určí objednatel, a to nejméně 2x na 500 m délky u cest s povrchem z asfaltové směsi.</w:t>
      </w:r>
    </w:p>
    <w:bookmarkEnd w:id="4"/>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71DB1F51"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1054FA">
        <w:rPr>
          <w:rFonts w:ascii="Arial" w:hAnsi="Arial" w:cs="Arial"/>
        </w:rPr>
        <w:t>M</w:t>
      </w:r>
      <w:r w:rsidR="0068684F">
        <w:rPr>
          <w:rFonts w:ascii="Arial" w:hAnsi="Arial" w:cs="Arial"/>
        </w:rPr>
        <w:t xml:space="preserve">ěstský úřad Králíky, Odbor výstavby a technické správy, </w:t>
      </w:r>
      <w:r w:rsidRPr="00594BBC">
        <w:rPr>
          <w:rFonts w:ascii="Arial" w:hAnsi="Arial" w:cs="Arial"/>
        </w:rPr>
        <w:t>dne</w:t>
      </w:r>
      <w:r w:rsidR="007B5CF2">
        <w:rPr>
          <w:rFonts w:ascii="Arial" w:hAnsi="Arial" w:cs="Arial"/>
        </w:rPr>
        <w:t xml:space="preserve"> </w:t>
      </w:r>
      <w:r w:rsidR="0068684F">
        <w:rPr>
          <w:rFonts w:ascii="Arial" w:hAnsi="Arial" w:cs="Arial"/>
        </w:rPr>
        <w:t>13.09.2023</w:t>
      </w:r>
      <w:r w:rsidRPr="00594BBC">
        <w:rPr>
          <w:rFonts w:ascii="Arial" w:hAnsi="Arial" w:cs="Arial"/>
        </w:rPr>
        <w:t xml:space="preserve"> č.j. </w:t>
      </w:r>
      <w:r w:rsidR="0068684F">
        <w:rPr>
          <w:rFonts w:ascii="Arial" w:hAnsi="Arial" w:cs="Arial"/>
        </w:rPr>
        <w:t>MUKR/16241/023/OVTS/JB/Veř.vyhl.Spol.st.pov.59,</w:t>
      </w:r>
      <w:r w:rsidR="0068684F" w:rsidRPr="00594BBC">
        <w:rPr>
          <w:rFonts w:ascii="Arial" w:hAnsi="Arial" w:cs="Arial"/>
        </w:rPr>
        <w:t xml:space="preserve"> </w:t>
      </w:r>
      <w:r w:rsidRPr="00594BBC">
        <w:rPr>
          <w:rFonts w:ascii="Arial" w:hAnsi="Arial" w:cs="Arial"/>
        </w:rPr>
        <w:t xml:space="preserve">které nabylo právní moci dne </w:t>
      </w:r>
      <w:r w:rsidR="007B5CF2">
        <w:rPr>
          <w:rFonts w:ascii="Arial" w:hAnsi="Arial" w:cs="Arial"/>
        </w:rPr>
        <w:t>1</w:t>
      </w:r>
      <w:r w:rsidR="0068684F">
        <w:rPr>
          <w:rFonts w:ascii="Arial" w:hAnsi="Arial" w:cs="Arial"/>
        </w:rPr>
        <w:t>9.10.2023.</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7" w:name="_Hlk18659612"/>
      <w:r w:rsidRPr="00D9780F">
        <w:rPr>
          <w:rFonts w:ascii="Arial" w:hAnsi="Arial" w:cs="Arial"/>
          <w:b/>
          <w:highlight w:val="yellow"/>
          <w:lang w:val="x-none"/>
        </w:rPr>
        <w:t>[DOPLNIT]</w:t>
      </w:r>
      <w:bookmarkEnd w:id="7"/>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lastRenderedPageBreak/>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324087C3" w14:textId="77777777" w:rsidR="00450FA6" w:rsidRDefault="00450FA6" w:rsidP="00780629">
      <w:pPr>
        <w:pStyle w:val="Default"/>
        <w:ind w:firstLine="708"/>
        <w:rPr>
          <w:i/>
          <w:iCs/>
          <w:sz w:val="22"/>
          <w:szCs w:val="22"/>
        </w:rPr>
      </w:pPr>
    </w:p>
    <w:p w14:paraId="0E0676FD" w14:textId="11EC6C5C" w:rsidR="00450FA6" w:rsidRDefault="00450FA6" w:rsidP="00450FA6">
      <w:pPr>
        <w:pStyle w:val="Default"/>
        <w:tabs>
          <w:tab w:val="right" w:pos="7938"/>
        </w:tabs>
        <w:ind w:left="709"/>
        <w:jc w:val="both"/>
        <w:rPr>
          <w:bCs/>
          <w:color w:val="auto"/>
          <w:sz w:val="22"/>
          <w:szCs w:val="22"/>
        </w:rPr>
      </w:pPr>
      <w:r w:rsidRPr="00776CA0">
        <w:rPr>
          <w:bCs/>
          <w:color w:val="auto"/>
          <w:sz w:val="22"/>
          <w:szCs w:val="22"/>
        </w:rPr>
        <w:t xml:space="preserve">Z celkové ceny díla </w:t>
      </w:r>
      <w:r>
        <w:rPr>
          <w:bCs/>
          <w:color w:val="auto"/>
          <w:sz w:val="22"/>
          <w:szCs w:val="22"/>
        </w:rPr>
        <w:t>uhradí objednatel č. 1 na základě faktury vystavené pro objednatele I částku zahrnující rozpočtové objekty SO 101.</w:t>
      </w:r>
      <w:proofErr w:type="gramStart"/>
      <w:r>
        <w:rPr>
          <w:bCs/>
          <w:color w:val="auto"/>
          <w:sz w:val="22"/>
          <w:szCs w:val="22"/>
        </w:rPr>
        <w:t>2a</w:t>
      </w:r>
      <w:proofErr w:type="gramEnd"/>
      <w:r>
        <w:rPr>
          <w:bCs/>
          <w:color w:val="auto"/>
          <w:sz w:val="22"/>
          <w:szCs w:val="22"/>
        </w:rPr>
        <w:t>, 102.1, 102.2, 801.1a, VON (financované SPÚ) ve výši:</w:t>
      </w:r>
    </w:p>
    <w:p w14:paraId="290F8042" w14:textId="77777777" w:rsidR="00450FA6" w:rsidRPr="00594BBC" w:rsidRDefault="00450FA6" w:rsidP="00450FA6">
      <w:pPr>
        <w:pStyle w:val="Odstavecseseznamem"/>
        <w:tabs>
          <w:tab w:val="right" w:pos="7938"/>
        </w:tabs>
        <w:rPr>
          <w:rFonts w:ascii="Arial" w:hAnsi="Arial" w:cs="Arial"/>
          <w:lang w:val="x-none"/>
        </w:rPr>
      </w:pPr>
      <w:r w:rsidRPr="00594BBC">
        <w:rPr>
          <w:rFonts w:ascii="Arial" w:hAnsi="Arial" w:cs="Arial"/>
          <w:lang w:val="x-none"/>
        </w:rPr>
        <w:t>bez DPH</w:t>
      </w:r>
      <w:r>
        <w:rPr>
          <w:rFonts w:ascii="Arial" w:hAnsi="Arial" w:cs="Arial"/>
          <w:lang w:val="x-none"/>
        </w:rPr>
        <w:tab/>
      </w:r>
      <w:r w:rsidRPr="00594BBC">
        <w:rPr>
          <w:rFonts w:ascii="Arial" w:hAnsi="Arial" w:cs="Arial"/>
          <w:lang w:val="x-none"/>
        </w:rPr>
        <w:t xml:space="preserve">                       </w:t>
      </w:r>
      <w:r w:rsidRPr="00594BBC">
        <w:rPr>
          <w:rFonts w:ascii="Arial" w:hAnsi="Arial" w:cs="Arial"/>
        </w:rPr>
        <w:t xml:space="preserve">               </w:t>
      </w:r>
      <w:r w:rsidRPr="00594BBC">
        <w:rPr>
          <w:rFonts w:ascii="Arial" w:hAnsi="Arial" w:cs="Arial"/>
          <w:b/>
          <w:highlight w:val="yellow"/>
          <w:lang w:val="x-none"/>
        </w:rPr>
        <w:t>[DOPLNIT]</w:t>
      </w:r>
      <w:r>
        <w:rPr>
          <w:rFonts w:ascii="Arial" w:hAnsi="Arial" w:cs="Arial"/>
          <w:b/>
        </w:rPr>
        <w:t xml:space="preserve"> </w:t>
      </w:r>
      <w:r w:rsidRPr="00594BBC">
        <w:rPr>
          <w:rFonts w:ascii="Arial" w:hAnsi="Arial" w:cs="Arial"/>
          <w:lang w:val="x-none"/>
        </w:rPr>
        <w:t>Kč</w:t>
      </w:r>
    </w:p>
    <w:p w14:paraId="52B82E3B" w14:textId="77777777" w:rsidR="00450FA6" w:rsidRPr="00594BBC" w:rsidRDefault="00450FA6" w:rsidP="00450FA6">
      <w:pPr>
        <w:pStyle w:val="Odstavecseseznamem"/>
        <w:tabs>
          <w:tab w:val="right" w:pos="7938"/>
        </w:tabs>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Pr>
          <w:rFonts w:ascii="Arial" w:hAnsi="Arial" w:cs="Arial"/>
          <w:b/>
        </w:rPr>
        <w:t xml:space="preserve"> </w:t>
      </w:r>
      <w:r w:rsidRPr="00594BBC">
        <w:rPr>
          <w:rFonts w:ascii="Arial" w:hAnsi="Arial" w:cs="Arial"/>
          <w:lang w:val="x-none"/>
        </w:rPr>
        <w:t xml:space="preserve">Kč                      </w:t>
      </w:r>
    </w:p>
    <w:p w14:paraId="7ED2677E" w14:textId="77777777" w:rsidR="00450FA6" w:rsidRDefault="00450FA6" w:rsidP="00450FA6">
      <w:pPr>
        <w:pStyle w:val="Odstavecseseznamem"/>
        <w:tabs>
          <w:tab w:val="right" w:pos="9072"/>
        </w:tabs>
        <w:rPr>
          <w:rFonts w:ascii="Arial" w:hAnsi="Arial" w:cs="Arial"/>
          <w:lang w:val="x-none"/>
        </w:rPr>
      </w:pPr>
      <w:r>
        <w:rPr>
          <w:rFonts w:ascii="Arial" w:hAnsi="Arial" w:cs="Arial"/>
        </w:rPr>
        <w:t xml:space="preserve">Celkem s DPH                                                                    </w:t>
      </w:r>
      <w:proofErr w:type="gramStart"/>
      <w:r>
        <w:rPr>
          <w:rFonts w:ascii="Arial" w:hAnsi="Arial" w:cs="Arial"/>
        </w:rPr>
        <w:t xml:space="preserve">   </w:t>
      </w:r>
      <w:r w:rsidRPr="00594BBC">
        <w:rPr>
          <w:rFonts w:ascii="Arial" w:hAnsi="Arial" w:cs="Arial"/>
          <w:b/>
          <w:highlight w:val="yellow"/>
          <w:lang w:val="x-none"/>
        </w:rPr>
        <w:t>[</w:t>
      </w:r>
      <w:proofErr w:type="gramEnd"/>
      <w:r w:rsidRPr="00594BBC">
        <w:rPr>
          <w:rFonts w:ascii="Arial" w:hAnsi="Arial" w:cs="Arial"/>
          <w:b/>
          <w:highlight w:val="yellow"/>
          <w:lang w:val="x-none"/>
        </w:rPr>
        <w:t>DOPLNIT]</w:t>
      </w:r>
      <w:r>
        <w:rPr>
          <w:rFonts w:ascii="Arial" w:hAnsi="Arial" w:cs="Arial"/>
          <w:b/>
        </w:rPr>
        <w:t xml:space="preserve"> </w:t>
      </w:r>
      <w:r w:rsidRPr="00594BBC">
        <w:rPr>
          <w:rFonts w:ascii="Arial" w:hAnsi="Arial" w:cs="Arial"/>
          <w:lang w:val="x-none"/>
        </w:rPr>
        <w:t>Kč</w:t>
      </w:r>
    </w:p>
    <w:p w14:paraId="68D959B6" w14:textId="77777777" w:rsidR="00450FA6" w:rsidRDefault="00450FA6" w:rsidP="00450FA6">
      <w:pPr>
        <w:pStyle w:val="Default"/>
        <w:tabs>
          <w:tab w:val="right" w:pos="7938"/>
        </w:tabs>
        <w:ind w:left="709"/>
        <w:jc w:val="both"/>
        <w:rPr>
          <w:bCs/>
        </w:rPr>
      </w:pPr>
    </w:p>
    <w:p w14:paraId="75538E94" w14:textId="5354C7C5" w:rsidR="00450FA6" w:rsidRDefault="00450FA6" w:rsidP="00450FA6">
      <w:pPr>
        <w:pStyle w:val="Default"/>
        <w:tabs>
          <w:tab w:val="right" w:pos="7938"/>
        </w:tabs>
        <w:ind w:left="709"/>
        <w:jc w:val="both"/>
        <w:rPr>
          <w:bCs/>
          <w:color w:val="auto"/>
          <w:sz w:val="22"/>
          <w:szCs w:val="22"/>
        </w:rPr>
      </w:pPr>
      <w:r w:rsidRPr="00411302">
        <w:rPr>
          <w:bCs/>
          <w:color w:val="auto"/>
          <w:sz w:val="22"/>
          <w:szCs w:val="22"/>
        </w:rPr>
        <w:t xml:space="preserve">Z celkové ceny díla </w:t>
      </w:r>
      <w:r>
        <w:rPr>
          <w:bCs/>
          <w:color w:val="auto"/>
          <w:sz w:val="22"/>
          <w:szCs w:val="22"/>
        </w:rPr>
        <w:t>uhradí objednatel č. 2 na základě faktury vystavené pro objednatele II částku zahrnující rozpočtové objekty SO 101.</w:t>
      </w:r>
      <w:proofErr w:type="gramStart"/>
      <w:r>
        <w:rPr>
          <w:bCs/>
          <w:color w:val="auto"/>
          <w:sz w:val="22"/>
          <w:szCs w:val="22"/>
        </w:rPr>
        <w:t>2b</w:t>
      </w:r>
      <w:proofErr w:type="gramEnd"/>
      <w:r>
        <w:rPr>
          <w:bCs/>
          <w:color w:val="auto"/>
          <w:sz w:val="22"/>
          <w:szCs w:val="22"/>
        </w:rPr>
        <w:t>, 801.1b (financované Obcí Červená Voda) ve výši:</w:t>
      </w:r>
    </w:p>
    <w:p w14:paraId="2191C073" w14:textId="77777777" w:rsidR="00450FA6" w:rsidRPr="00594BBC" w:rsidRDefault="00450FA6" w:rsidP="00450FA6">
      <w:pPr>
        <w:pStyle w:val="Odstavecseseznamem"/>
        <w:tabs>
          <w:tab w:val="right" w:pos="7938"/>
        </w:tabs>
        <w:spacing w:after="0"/>
        <w:rPr>
          <w:rFonts w:ascii="Arial" w:hAnsi="Arial" w:cs="Arial"/>
          <w:lang w:val="x-none"/>
        </w:rPr>
      </w:pPr>
      <w:r w:rsidRPr="00594BBC">
        <w:rPr>
          <w:rFonts w:ascii="Arial" w:hAnsi="Arial" w:cs="Arial"/>
          <w:lang w:val="x-none"/>
        </w:rPr>
        <w:t>bez DPH</w:t>
      </w:r>
      <w:r>
        <w:rPr>
          <w:rFonts w:ascii="Arial" w:hAnsi="Arial" w:cs="Arial"/>
          <w:lang w:val="x-none"/>
        </w:rPr>
        <w:tab/>
      </w:r>
      <w:r w:rsidRPr="00594BBC">
        <w:rPr>
          <w:rFonts w:ascii="Arial" w:hAnsi="Arial" w:cs="Arial"/>
          <w:lang w:val="x-none"/>
        </w:rPr>
        <w:t xml:space="preserve">                       </w:t>
      </w:r>
      <w:r w:rsidRPr="00594BBC">
        <w:rPr>
          <w:rFonts w:ascii="Arial" w:hAnsi="Arial" w:cs="Arial"/>
        </w:rPr>
        <w:t xml:space="preserve">               </w:t>
      </w:r>
      <w:r w:rsidRPr="00594BBC">
        <w:rPr>
          <w:rFonts w:ascii="Arial" w:hAnsi="Arial" w:cs="Arial"/>
          <w:b/>
          <w:highlight w:val="yellow"/>
          <w:lang w:val="x-none"/>
        </w:rPr>
        <w:t>[DOPLNIT]</w:t>
      </w:r>
      <w:r>
        <w:rPr>
          <w:rFonts w:ascii="Arial" w:hAnsi="Arial" w:cs="Arial"/>
          <w:b/>
        </w:rPr>
        <w:t xml:space="preserve"> </w:t>
      </w:r>
      <w:r w:rsidRPr="00594BBC">
        <w:rPr>
          <w:rFonts w:ascii="Arial" w:hAnsi="Arial" w:cs="Arial"/>
          <w:lang w:val="x-none"/>
        </w:rPr>
        <w:t>Kč</w:t>
      </w:r>
    </w:p>
    <w:p w14:paraId="6F90B8D7" w14:textId="77777777" w:rsidR="00450FA6" w:rsidRPr="00594BBC" w:rsidRDefault="00450FA6" w:rsidP="00450FA6">
      <w:pPr>
        <w:pStyle w:val="Odstavecseseznamem"/>
        <w:tabs>
          <w:tab w:val="right" w:pos="7938"/>
        </w:tabs>
        <w:spacing w:after="0"/>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Pr>
          <w:rFonts w:ascii="Arial" w:hAnsi="Arial" w:cs="Arial"/>
          <w:b/>
        </w:rPr>
        <w:t xml:space="preserve"> </w:t>
      </w:r>
      <w:r w:rsidRPr="00594BBC">
        <w:rPr>
          <w:rFonts w:ascii="Arial" w:hAnsi="Arial" w:cs="Arial"/>
          <w:lang w:val="x-none"/>
        </w:rPr>
        <w:t xml:space="preserve">Kč                      </w:t>
      </w:r>
    </w:p>
    <w:p w14:paraId="1E1011BC" w14:textId="77777777" w:rsidR="00450FA6" w:rsidRDefault="00450FA6" w:rsidP="00450FA6">
      <w:pPr>
        <w:pStyle w:val="Odstavecseseznamem"/>
        <w:tabs>
          <w:tab w:val="right" w:pos="9072"/>
        </w:tabs>
        <w:spacing w:after="0"/>
        <w:rPr>
          <w:bCs/>
        </w:rPr>
      </w:pPr>
      <w:r>
        <w:rPr>
          <w:rFonts w:ascii="Arial" w:hAnsi="Arial" w:cs="Arial"/>
        </w:rPr>
        <w:t xml:space="preserve">Celkem s DPH                                                                    </w:t>
      </w:r>
      <w:proofErr w:type="gramStart"/>
      <w:r>
        <w:rPr>
          <w:rFonts w:ascii="Arial" w:hAnsi="Arial" w:cs="Arial"/>
        </w:rPr>
        <w:t xml:space="preserve">   </w:t>
      </w:r>
      <w:r w:rsidRPr="00594BBC">
        <w:rPr>
          <w:rFonts w:ascii="Arial" w:hAnsi="Arial" w:cs="Arial"/>
          <w:b/>
          <w:highlight w:val="yellow"/>
          <w:lang w:val="x-none"/>
        </w:rPr>
        <w:t>[</w:t>
      </w:r>
      <w:proofErr w:type="gramEnd"/>
      <w:r w:rsidRPr="00594BBC">
        <w:rPr>
          <w:rFonts w:ascii="Arial" w:hAnsi="Arial" w:cs="Arial"/>
          <w:b/>
          <w:highlight w:val="yellow"/>
          <w:lang w:val="x-none"/>
        </w:rPr>
        <w:t>DOPLNIT]</w:t>
      </w:r>
      <w:r>
        <w:rPr>
          <w:rFonts w:ascii="Arial" w:hAnsi="Arial" w:cs="Arial"/>
          <w:b/>
        </w:rPr>
        <w:t xml:space="preserve"> </w:t>
      </w:r>
      <w:r w:rsidRPr="00594BBC">
        <w:rPr>
          <w:rFonts w:ascii="Arial" w:hAnsi="Arial" w:cs="Arial"/>
          <w:lang w:val="x-none"/>
        </w:rPr>
        <w:t>Kč</w:t>
      </w:r>
    </w:p>
    <w:p w14:paraId="089317D8" w14:textId="77777777" w:rsidR="00450FA6" w:rsidRDefault="00450FA6" w:rsidP="00780629">
      <w:pPr>
        <w:pStyle w:val="Default"/>
        <w:ind w:firstLine="708"/>
        <w:rPr>
          <w:i/>
          <w:iCs/>
          <w:sz w:val="22"/>
          <w:szCs w:val="22"/>
        </w:rPr>
      </w:pPr>
    </w:p>
    <w:p w14:paraId="612201ED" w14:textId="77777777" w:rsidR="000A6C2C" w:rsidRDefault="000A6C2C" w:rsidP="00780629">
      <w:pPr>
        <w:pStyle w:val="Default"/>
        <w:ind w:firstLine="708"/>
        <w:rPr>
          <w:sz w:val="22"/>
          <w:szCs w:val="22"/>
        </w:rPr>
      </w:pPr>
    </w:p>
    <w:bookmarkEnd w:id="9"/>
    <w:p w14:paraId="579C496E" w14:textId="72EDBB40"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581316">
        <w:rPr>
          <w:rFonts w:ascii="Arial" w:hAnsi="Arial" w:cs="Arial"/>
          <w:bCs/>
        </w:rPr>
        <w:t>2</w:t>
      </w:r>
      <w:r w:rsidR="00F520D7" w:rsidRPr="000A6C2C">
        <w:rPr>
          <w:rFonts w:ascii="Arial" w:hAnsi="Arial" w:cs="Arial"/>
          <w:bCs/>
        </w:rPr>
        <w:t xml:space="preserve">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1"/>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A866441" w14:textId="26E2AEFD" w:rsidR="0046060B" w:rsidRPr="00581316" w:rsidRDefault="0046060B" w:rsidP="00581316">
      <w:pPr>
        <w:pStyle w:val="Odstavecseseznamem"/>
        <w:numPr>
          <w:ilvl w:val="0"/>
          <w:numId w:val="12"/>
        </w:numPr>
        <w:jc w:val="both"/>
        <w:rPr>
          <w:rFonts w:ascii="Arial" w:hAnsi="Arial" w:cs="Arial"/>
        </w:rPr>
      </w:pPr>
      <w:bookmarkStart w:id="12" w:name="_Hlk126324902"/>
      <w:r w:rsidRPr="00581316">
        <w:rPr>
          <w:rFonts w:ascii="Arial" w:hAnsi="Arial" w:cs="Arial"/>
        </w:rPr>
        <w:t xml:space="preserve">Objednatel uhradí zhotoviteli cenu díla po řádném zhotovení díla a jeho protokolárním předání a převzetí dle této smlouvy, a to na základě vystavené faktury </w:t>
      </w:r>
      <w:r w:rsidR="00450FA6">
        <w:rPr>
          <w:rFonts w:ascii="Arial" w:hAnsi="Arial" w:cs="Arial"/>
        </w:rPr>
        <w:t xml:space="preserve">pro každého objednatele </w:t>
      </w:r>
      <w:r w:rsidRPr="00581316">
        <w:rPr>
          <w:rFonts w:ascii="Arial" w:hAnsi="Arial" w:cs="Arial"/>
        </w:rPr>
        <w:t>se správně vyplněnými údaji, včetně finanční částky. Faktura bude vystavena do 10 kalendářních dnů od protokolárního předání a převzetí díla</w:t>
      </w:r>
      <w:r w:rsidR="00916133" w:rsidRPr="00581316">
        <w:rPr>
          <w:rFonts w:ascii="Arial" w:hAnsi="Arial" w:cs="Arial"/>
        </w:rPr>
        <w:t>, nejdříve však 1. 2. 2025</w:t>
      </w:r>
      <w:r w:rsidRPr="00581316">
        <w:rPr>
          <w:rFonts w:ascii="Arial" w:hAnsi="Arial" w:cs="Arial"/>
        </w:rPr>
        <w:t xml:space="preserve">. Přílohou řádně vystavené faktury musí být technickým dozorem stavebníka odsouhlasené a objednatelem potvrzené soupisy provedených prací, jinak zhotovitel není oprávněn fakturu vystavit. Faktura musí být objednateli doručena nejpozději do </w:t>
      </w:r>
      <w:r w:rsidR="00916133" w:rsidRPr="00581316">
        <w:rPr>
          <w:rFonts w:ascii="Arial" w:hAnsi="Arial" w:cs="Arial"/>
        </w:rPr>
        <w:t xml:space="preserve">6. 6. 2025. </w:t>
      </w:r>
      <w:r w:rsidRPr="00581316">
        <w:rPr>
          <w:rFonts w:ascii="Arial" w:hAnsi="Arial" w:cs="Arial"/>
        </w:rPr>
        <w:t xml:space="preserve"> </w:t>
      </w:r>
    </w:p>
    <w:bookmarkEnd w:id="12"/>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lastRenderedPageBreak/>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5AEC720"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w:t>
      </w:r>
      <w:r w:rsidR="00450FA6">
        <w:rPr>
          <w:rFonts w:ascii="Arial" w:hAnsi="Arial" w:cs="Arial"/>
        </w:rPr>
        <w:t xml:space="preserve"> č. 1</w:t>
      </w:r>
      <w:r w:rsidRPr="00D9780F">
        <w:rPr>
          <w:rFonts w:ascii="Arial" w:hAnsi="Arial" w:cs="Arial"/>
        </w:rPr>
        <w:t xml:space="preserve"> bude zhotovitel uvádět:</w:t>
      </w:r>
    </w:p>
    <w:p w14:paraId="11866369" w14:textId="1F55A3D6"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007B5CF2">
        <w:rPr>
          <w:rFonts w:ascii="Arial" w:hAnsi="Arial" w:cs="Arial"/>
        </w:rPr>
        <w:t> </w:t>
      </w:r>
      <w:r w:rsidRPr="00D9780F">
        <w:rPr>
          <w:rFonts w:ascii="Arial" w:hAnsi="Arial" w:cs="Arial"/>
        </w:rPr>
        <w:t>01312774</w:t>
      </w:r>
    </w:p>
    <w:p w14:paraId="2CA0C2C8" w14:textId="7F95E90B"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68684F">
        <w:rPr>
          <w:rFonts w:ascii="Arial" w:hAnsi="Arial" w:cs="Arial"/>
        </w:rPr>
        <w:t>Státní pozemkový úřad, Krajský pozemkový úřad pro Pardubický kraj, Pobočka Ústí nad Orlicí, Tvardkova 1191, 5620 1 Ústí nad Orlicí.</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lastRenderedPageBreak/>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76D35A66" w:rsidR="00E31966" w:rsidRPr="00581316" w:rsidRDefault="00E31966" w:rsidP="00581316">
      <w:pPr>
        <w:numPr>
          <w:ilvl w:val="0"/>
          <w:numId w:val="36"/>
        </w:numPr>
        <w:ind w:left="1418"/>
        <w:contextualSpacing/>
        <w:rPr>
          <w:rFonts w:ascii="Arial" w:eastAsiaTheme="minorEastAsia" w:hAnsi="Arial" w:cs="Arial"/>
          <w:spacing w:val="-6"/>
          <w:lang w:eastAsia="cs-CZ"/>
        </w:rPr>
      </w:pPr>
      <w:r w:rsidRPr="00581316">
        <w:rPr>
          <w:rFonts w:ascii="Arial" w:eastAsiaTheme="minorEastAsia" w:hAnsi="Arial" w:cs="Arial"/>
          <w:spacing w:val="-6"/>
          <w:lang w:eastAsia="cs-CZ"/>
        </w:rPr>
        <w:t>Lhůta pro předání a převzetí staveniště:</w:t>
      </w:r>
      <w:r w:rsidR="0068684F" w:rsidRPr="00581316">
        <w:rPr>
          <w:rFonts w:ascii="Arial" w:eastAsiaTheme="minorEastAsia" w:hAnsi="Arial" w:cs="Arial"/>
          <w:spacing w:val="-6"/>
          <w:lang w:eastAsia="cs-CZ"/>
        </w:rPr>
        <w:t xml:space="preserve"> </w:t>
      </w:r>
      <w:r w:rsidR="0068684F" w:rsidRPr="00581316">
        <w:rPr>
          <w:rFonts w:ascii="Arial" w:eastAsiaTheme="minorEastAsia" w:hAnsi="Arial" w:cs="Arial"/>
          <w:b/>
          <w:bCs/>
          <w:spacing w:val="-6"/>
          <w:lang w:eastAsia="cs-CZ"/>
        </w:rPr>
        <w:t>do 5 dnů od nabytí účinnosti smlouvy</w:t>
      </w:r>
    </w:p>
    <w:p w14:paraId="2D9CC74F" w14:textId="0BDA95DD" w:rsidR="00E31966" w:rsidRPr="00581316" w:rsidRDefault="00E31966" w:rsidP="00581316">
      <w:pPr>
        <w:numPr>
          <w:ilvl w:val="0"/>
          <w:numId w:val="36"/>
        </w:numPr>
        <w:ind w:left="1418"/>
        <w:contextualSpacing/>
        <w:rPr>
          <w:rFonts w:ascii="Arial" w:eastAsiaTheme="minorEastAsia" w:hAnsi="Arial" w:cs="Arial"/>
          <w:spacing w:val="-6"/>
          <w:lang w:eastAsia="cs-CZ"/>
        </w:rPr>
      </w:pPr>
      <w:r w:rsidRPr="00581316">
        <w:rPr>
          <w:rFonts w:ascii="Arial" w:eastAsiaTheme="minorEastAsia" w:hAnsi="Arial" w:cs="Arial"/>
          <w:spacing w:val="-6"/>
          <w:lang w:eastAsia="cs-CZ"/>
        </w:rPr>
        <w:t xml:space="preserve">Lhůta pro zahájení stavebních prací: </w:t>
      </w:r>
      <w:bookmarkStart w:id="18" w:name="_Hlk96425248"/>
      <w:r w:rsidR="0068684F" w:rsidRPr="00581316">
        <w:rPr>
          <w:rFonts w:ascii="Arial" w:eastAsiaTheme="minorEastAsia" w:hAnsi="Arial" w:cs="Arial"/>
          <w:b/>
          <w:spacing w:val="-6"/>
          <w:lang w:eastAsia="cs-CZ"/>
        </w:rPr>
        <w:t xml:space="preserve">do </w:t>
      </w:r>
      <w:r w:rsidR="00581316" w:rsidRPr="00581316">
        <w:rPr>
          <w:rFonts w:ascii="Arial" w:eastAsiaTheme="minorEastAsia" w:hAnsi="Arial" w:cs="Arial"/>
          <w:b/>
          <w:spacing w:val="-6"/>
          <w:lang w:eastAsia="cs-CZ"/>
        </w:rPr>
        <w:t>1</w:t>
      </w:r>
      <w:r w:rsidR="0068684F" w:rsidRPr="00581316">
        <w:rPr>
          <w:rFonts w:ascii="Arial" w:eastAsiaTheme="minorEastAsia" w:hAnsi="Arial" w:cs="Arial"/>
          <w:b/>
          <w:spacing w:val="-6"/>
          <w:lang w:eastAsia="cs-CZ"/>
        </w:rPr>
        <w:t>0 dnů od nabytí účinnosti smlouvy</w:t>
      </w:r>
      <w:r w:rsidRPr="00581316">
        <w:rPr>
          <w:rFonts w:ascii="Arial" w:eastAsiaTheme="minorEastAsia" w:hAnsi="Arial" w:cs="Arial"/>
          <w:spacing w:val="-6"/>
          <w:lang w:eastAsia="cs-CZ"/>
        </w:rPr>
        <w:t xml:space="preserve">  </w:t>
      </w:r>
      <w:bookmarkEnd w:id="18"/>
    </w:p>
    <w:p w14:paraId="7296ECA0" w14:textId="7B49C796" w:rsidR="00E31966" w:rsidRPr="00177D5F" w:rsidRDefault="00E31966" w:rsidP="00581316">
      <w:pPr>
        <w:numPr>
          <w:ilvl w:val="0"/>
          <w:numId w:val="36"/>
        </w:numPr>
        <w:ind w:left="1418"/>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581316">
        <w:rPr>
          <w:rFonts w:ascii="Arial" w:eastAsiaTheme="minorEastAsia" w:hAnsi="Arial" w:cs="Arial"/>
          <w:b/>
          <w:lang w:eastAsia="cs-CZ"/>
        </w:rPr>
        <w:t>1</w:t>
      </w:r>
      <w:r w:rsidR="00450FA6">
        <w:rPr>
          <w:rFonts w:ascii="Arial" w:eastAsiaTheme="minorEastAsia" w:hAnsi="Arial" w:cs="Arial"/>
          <w:b/>
          <w:lang w:eastAsia="cs-CZ"/>
        </w:rPr>
        <w:t>2</w:t>
      </w:r>
      <w:r w:rsidR="0068684F">
        <w:rPr>
          <w:rFonts w:ascii="Arial" w:eastAsiaTheme="minorEastAsia" w:hAnsi="Arial" w:cs="Arial"/>
          <w:b/>
          <w:lang w:eastAsia="cs-CZ"/>
        </w:rPr>
        <w:t>.05.2025</w:t>
      </w:r>
    </w:p>
    <w:p w14:paraId="23C1F6D9" w14:textId="7B85666F" w:rsidR="00177D5F" w:rsidRPr="00E31966" w:rsidRDefault="00177D5F" w:rsidP="00581316">
      <w:pPr>
        <w:numPr>
          <w:ilvl w:val="0"/>
          <w:numId w:val="36"/>
        </w:numPr>
        <w:ind w:left="1418"/>
        <w:contextualSpacing/>
        <w:rPr>
          <w:rFonts w:ascii="Arial" w:eastAsiaTheme="minorEastAsia" w:hAnsi="Arial" w:cs="Arial"/>
          <w:lang w:eastAsia="cs-CZ"/>
        </w:rPr>
      </w:pPr>
      <w:r w:rsidRPr="00177D5F">
        <w:rPr>
          <w:rFonts w:ascii="Arial" w:eastAsiaTheme="minorEastAsia" w:hAnsi="Arial" w:cs="Arial"/>
          <w:bCs/>
          <w:lang w:eastAsia="cs-CZ"/>
        </w:rPr>
        <w:t>Lhůta pro dokončení výsadeb:</w:t>
      </w:r>
      <w:r>
        <w:rPr>
          <w:rFonts w:ascii="Arial" w:eastAsiaTheme="minorEastAsia" w:hAnsi="Arial" w:cs="Arial"/>
          <w:b/>
          <w:lang w:eastAsia="cs-CZ"/>
        </w:rPr>
        <w:t xml:space="preserve"> 25.05.2025</w:t>
      </w:r>
    </w:p>
    <w:p w14:paraId="64FAB1E6" w14:textId="7894B445" w:rsidR="00544855" w:rsidRPr="002239DD" w:rsidRDefault="00E31966" w:rsidP="00581316">
      <w:pPr>
        <w:numPr>
          <w:ilvl w:val="0"/>
          <w:numId w:val="36"/>
        </w:numPr>
        <w:ind w:left="1418"/>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díla: </w:t>
      </w:r>
      <w:r w:rsidR="00581316">
        <w:rPr>
          <w:rFonts w:ascii="Arial" w:eastAsiaTheme="minorEastAsia" w:hAnsi="Arial" w:cs="Arial"/>
          <w:b/>
          <w:lang w:eastAsia="cs-CZ"/>
        </w:rPr>
        <w:t>0</w:t>
      </w:r>
      <w:r w:rsidR="00450FA6">
        <w:rPr>
          <w:rFonts w:ascii="Arial" w:eastAsiaTheme="minorEastAsia" w:hAnsi="Arial" w:cs="Arial"/>
          <w:b/>
          <w:lang w:eastAsia="cs-CZ"/>
        </w:rPr>
        <w:t>2</w:t>
      </w:r>
      <w:r w:rsidR="00581316">
        <w:rPr>
          <w:rFonts w:ascii="Arial" w:eastAsiaTheme="minorEastAsia" w:hAnsi="Arial" w:cs="Arial"/>
          <w:b/>
          <w:lang w:eastAsia="cs-CZ"/>
        </w:rPr>
        <w:t>.06</w:t>
      </w:r>
      <w:r w:rsidR="00A62EF1">
        <w:rPr>
          <w:rFonts w:ascii="Arial" w:eastAsiaTheme="minorEastAsia" w:hAnsi="Arial" w:cs="Arial"/>
          <w:b/>
          <w:lang w:eastAsia="cs-CZ"/>
        </w:rPr>
        <w:t>.2025</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lastRenderedPageBreak/>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19" w:name="_Hlk36121733"/>
      <w:r w:rsidR="00DB5863" w:rsidRPr="00075143">
        <w:rPr>
          <w:rFonts w:ascii="Arial" w:hAnsi="Arial" w:cs="Arial"/>
        </w:rPr>
        <w:t>vad a nedodělků z přejímacího řízení nebo vydáním kolaudačního souhlasu (rozhodující je okolnost, která nastane dříve).</w:t>
      </w:r>
      <w:bookmarkEnd w:id="19"/>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lastRenderedPageBreak/>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0" w:name="_Hlk136593790"/>
      <w:proofErr w:type="spellStart"/>
      <w:r w:rsidRPr="00D9780F">
        <w:rPr>
          <w:rFonts w:ascii="Arial" w:hAnsi="Arial" w:cs="Arial"/>
        </w:rPr>
        <w:t>ZoBP</w:t>
      </w:r>
      <w:bookmarkEnd w:id="20"/>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lastRenderedPageBreak/>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1"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2"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1"/>
    <w:bookmarkEnd w:id="22"/>
    <w:p w14:paraId="7AAF1718" w14:textId="471BB6FC" w:rsidR="00BB4203" w:rsidRPr="00D9780F" w:rsidRDefault="00BB4203" w:rsidP="000E44AF">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lastRenderedPageBreak/>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534F85C9" w:rsidR="00C13AD2" w:rsidRDefault="00C13AD2" w:rsidP="00C13AD2">
      <w:pPr>
        <w:pStyle w:val="Odstavecseseznamem"/>
        <w:numPr>
          <w:ilvl w:val="0"/>
          <w:numId w:val="17"/>
        </w:numPr>
        <w:jc w:val="both"/>
        <w:rPr>
          <w:rFonts w:ascii="Arial" w:hAnsi="Arial" w:cs="Arial"/>
        </w:rPr>
      </w:pPr>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w:t>
      </w:r>
      <w:r w:rsidR="00A62EF1">
        <w:rPr>
          <w:rFonts w:ascii="Arial" w:hAnsi="Arial" w:cs="Arial"/>
        </w:rPr>
        <w:t xml:space="preserve"> </w:t>
      </w:r>
      <w:r w:rsidR="00A62EF1" w:rsidRPr="00581316">
        <w:rPr>
          <w:rFonts w:ascii="Arial" w:hAnsi="Arial" w:cs="Arial"/>
          <w:b/>
          <w:bCs/>
        </w:rPr>
        <w:t>nejméně ve výši ceny díla včetně DPH</w:t>
      </w:r>
      <w:r w:rsidR="00A62EF1">
        <w:rPr>
          <w:rFonts w:ascii="Arial" w:hAnsi="Arial" w:cs="Arial"/>
        </w:rPr>
        <w:t>.</w:t>
      </w:r>
      <w:r w:rsidRPr="0054723C">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3"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2B91665A" w:rsidR="00E31966" w:rsidRPr="00B109EB" w:rsidRDefault="00C36BCF" w:rsidP="00E31966">
      <w:pPr>
        <w:pStyle w:val="Odstavecseseznamem"/>
        <w:numPr>
          <w:ilvl w:val="0"/>
          <w:numId w:val="32"/>
        </w:numPr>
        <w:jc w:val="both"/>
        <w:rPr>
          <w:rFonts w:ascii="Arial" w:hAnsi="Arial" w:cs="Arial"/>
        </w:rPr>
      </w:pPr>
      <w:r>
        <w:rPr>
          <w:rFonts w:ascii="Arial" w:hAnsi="Arial" w:cs="Arial"/>
        </w:rPr>
        <w:lastRenderedPageBreak/>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581316">
        <w:rPr>
          <w:rFonts w:ascii="Arial" w:hAnsi="Arial" w:cs="Arial"/>
        </w:rPr>
        <w:t>.</w:t>
      </w:r>
      <w:r w:rsidR="00E31966" w:rsidRPr="00581316">
        <w:rPr>
          <w:rFonts w:ascii="Arial" w:hAnsi="Arial" w:cs="Arial"/>
        </w:rPr>
        <w:t xml:space="preserve"> Součástí protokolu bude zhotovitelem zpracovaný časový harmonogram, který bude datumově konkretizovat lhůty jednotlivých fází stavby uvedené v čl. V</w:t>
      </w:r>
      <w:r w:rsidR="00B640E7" w:rsidRPr="00581316">
        <w:rPr>
          <w:rFonts w:ascii="Arial" w:hAnsi="Arial" w:cs="Arial"/>
        </w:rPr>
        <w:t>. </w:t>
      </w:r>
      <w:r w:rsidR="00E31966" w:rsidRPr="00581316">
        <w:rPr>
          <w:rFonts w:ascii="Arial" w:hAnsi="Arial" w:cs="Arial"/>
        </w:rPr>
        <w:t>odst</w:t>
      </w:r>
      <w:r w:rsidR="00B640E7" w:rsidRPr="00581316">
        <w:rPr>
          <w:rFonts w:ascii="Arial" w:hAnsi="Arial" w:cs="Arial"/>
        </w:rPr>
        <w:t>.</w:t>
      </w:r>
      <w:r w:rsidR="00E31966" w:rsidRPr="00581316">
        <w:rPr>
          <w:rFonts w:ascii="Arial" w:hAnsi="Arial" w:cs="Arial"/>
        </w:rPr>
        <w:t xml:space="preserve"> </w:t>
      </w:r>
      <w:r w:rsidR="00B640E7" w:rsidRPr="00581316">
        <w:rPr>
          <w:rFonts w:ascii="Arial" w:hAnsi="Arial" w:cs="Arial"/>
        </w:rPr>
        <w:t>4</w:t>
      </w:r>
      <w:r w:rsidR="00E31966" w:rsidRPr="00581316">
        <w:rPr>
          <w:rFonts w:ascii="Arial" w:hAnsi="Arial" w:cs="Arial"/>
        </w:rPr>
        <w:t>. Za den předání</w:t>
      </w:r>
      <w:r w:rsidR="00E31966" w:rsidRPr="00B109EB">
        <w:rPr>
          <w:rFonts w:ascii="Arial" w:hAnsi="Arial" w:cs="Arial"/>
        </w:rPr>
        <w:t xml:space="preserve"> a převzetí staveniště se považuje den, kdy dojde k oboustrannému podpisu příslušného protokolu.</w:t>
      </w: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4"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4"/>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Default="006B54C6" w:rsidP="006B54C6">
      <w:pPr>
        <w:pStyle w:val="Odstavecseseznamem"/>
        <w:jc w:val="both"/>
        <w:rPr>
          <w:rFonts w:ascii="Arial" w:hAnsi="Arial" w:cs="Arial"/>
          <w:u w:val="single"/>
        </w:rPr>
      </w:pPr>
    </w:p>
    <w:p w14:paraId="5AC7FD4F" w14:textId="77777777" w:rsidR="00581316" w:rsidRDefault="00581316" w:rsidP="006B54C6">
      <w:pPr>
        <w:pStyle w:val="Odstavecseseznamem"/>
        <w:jc w:val="both"/>
        <w:rPr>
          <w:rFonts w:ascii="Arial" w:hAnsi="Arial" w:cs="Arial"/>
          <w:u w:val="single"/>
        </w:rPr>
      </w:pPr>
    </w:p>
    <w:p w14:paraId="50AE4AC6" w14:textId="77777777" w:rsidR="00581316" w:rsidRPr="00D9780F" w:rsidRDefault="0058131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lastRenderedPageBreak/>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lastRenderedPageBreak/>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603CE169"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00A62EF1">
        <w:rPr>
          <w:rFonts w:ascii="Arial" w:hAnsi="Arial" w:cs="Arial"/>
        </w:rPr>
        <w:t xml:space="preserve">Státní pozemkový úřad, Krajský pozemkový úřad pro Pardubický kraj, Pobočka Ústí nad Orlicí, Tvardkova 1191, 562 01 Ústí nad Orlicí. </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5"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6" w:name="_Hlk72152910"/>
      <w:bookmarkStart w:id="27" w:name="_Hlk71729279"/>
      <w:r w:rsidRPr="002B299F">
        <w:rPr>
          <w:rFonts w:cs="Arial"/>
          <w:b w:val="0"/>
          <w:szCs w:val="22"/>
          <w:u w:val="none"/>
        </w:rPr>
        <w:t>zápis o odstranění případných drobných vad a nedodělk</w:t>
      </w:r>
      <w:bookmarkEnd w:id="26"/>
      <w:r w:rsidRPr="002B299F">
        <w:rPr>
          <w:rFonts w:cs="Arial"/>
          <w:b w:val="0"/>
          <w:szCs w:val="22"/>
          <w:u w:val="none"/>
        </w:rPr>
        <w:t xml:space="preserve">ů vyplývajících z protokolu o předání a převzetí díla, </w:t>
      </w:r>
    </w:p>
    <w:bookmarkEnd w:id="27"/>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5"/>
    </w:p>
    <w:p w14:paraId="2E52D9C0" w14:textId="0607582D" w:rsidR="003027EE" w:rsidRPr="003027EE" w:rsidRDefault="003027EE" w:rsidP="003027EE">
      <w:pPr>
        <w:pStyle w:val="Odstavecseseznamem"/>
        <w:numPr>
          <w:ilvl w:val="0"/>
          <w:numId w:val="32"/>
        </w:numPr>
        <w:jc w:val="both"/>
        <w:rPr>
          <w:rFonts w:ascii="Arial" w:hAnsi="Arial" w:cs="Arial"/>
        </w:rPr>
      </w:pPr>
      <w:bookmarkStart w:id="28"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8"/>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9" w:name="_Ref376427298"/>
      <w:r w:rsidRPr="00D9780F">
        <w:rPr>
          <w:rFonts w:cs="Arial"/>
          <w:b w:val="0"/>
          <w:szCs w:val="22"/>
          <w:u w:val="none"/>
        </w:rPr>
        <w:lastRenderedPageBreak/>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9"/>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0"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0"/>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534"/>
      <w:r w:rsidRPr="00D9780F">
        <w:rPr>
          <w:rFonts w:cs="Arial"/>
          <w:b w:val="0"/>
          <w:szCs w:val="22"/>
          <w:u w:val="none"/>
        </w:rPr>
        <w:t>Staveniště bylo vyklizeno a případné úpravy okolí byly provedeny do 15 kalendářních dnů po předání a převzetí díla.</w:t>
      </w:r>
      <w:bookmarkEnd w:id="31"/>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lastRenderedPageBreak/>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2"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2"/>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w:t>
      </w:r>
      <w:r w:rsidRPr="00D9780F">
        <w:rPr>
          <w:rFonts w:ascii="Arial" w:hAnsi="Arial" w:cs="Arial"/>
        </w:rPr>
        <w:lastRenderedPageBreak/>
        <w:t xml:space="preserve">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06614E0A" w:rsidR="00502776" w:rsidRPr="0001044B" w:rsidRDefault="00502776" w:rsidP="00EF6D19">
      <w:pPr>
        <w:pStyle w:val="Odstavecseseznamem"/>
        <w:numPr>
          <w:ilvl w:val="0"/>
          <w:numId w:val="31"/>
        </w:numPr>
        <w:jc w:val="both"/>
        <w:rPr>
          <w:rFonts w:ascii="Arial" w:hAnsi="Arial" w:cs="Arial"/>
          <w:lang w:val="x-none"/>
        </w:rPr>
      </w:pPr>
      <w:bookmarkStart w:id="33" w:name="_Ref376379662"/>
      <w:r w:rsidRPr="0001044B">
        <w:rPr>
          <w:rFonts w:ascii="Arial" w:hAnsi="Arial" w:cs="Arial"/>
          <w:lang w:val="x-none"/>
        </w:rPr>
        <w:t xml:space="preserve">Zhotovitel se zavazuje uhradit smluvní pokutu ve výši </w:t>
      </w:r>
      <w:r w:rsidR="00A62EF1" w:rsidRPr="0001044B">
        <w:rPr>
          <w:rFonts w:ascii="Arial" w:hAnsi="Arial" w:cs="Arial"/>
          <w:i/>
          <w:iCs/>
        </w:rPr>
        <w:t xml:space="preserve">0,5 % </w:t>
      </w:r>
      <w:r w:rsidRPr="0001044B">
        <w:rPr>
          <w:rFonts w:ascii="Arial" w:hAnsi="Arial" w:cs="Arial"/>
          <w:lang w:val="x-none"/>
        </w:rPr>
        <w:t xml:space="preserve">z celkové ceny díla bez DPH za každý i započatý </w:t>
      </w:r>
      <w:r w:rsidRPr="0001044B">
        <w:rPr>
          <w:rFonts w:ascii="Arial" w:hAnsi="Arial" w:cs="Arial"/>
        </w:rPr>
        <w:t xml:space="preserve">kalendářní </w:t>
      </w:r>
      <w:r w:rsidRPr="0001044B">
        <w:rPr>
          <w:rFonts w:ascii="Arial" w:hAnsi="Arial" w:cs="Arial"/>
          <w:lang w:val="x-none"/>
        </w:rPr>
        <w:t xml:space="preserve">den prodlení </w:t>
      </w:r>
      <w:r w:rsidR="00300B64" w:rsidRPr="0001044B">
        <w:rPr>
          <w:rFonts w:ascii="Arial" w:hAnsi="Arial" w:cs="Arial"/>
        </w:rPr>
        <w:t>lhůty</w:t>
      </w:r>
      <w:r w:rsidR="00F41BB4" w:rsidRPr="0001044B">
        <w:rPr>
          <w:rFonts w:ascii="Arial" w:hAnsi="Arial" w:cs="Arial"/>
        </w:rPr>
        <w:t xml:space="preserve"> pro</w:t>
      </w:r>
      <w:r w:rsidR="00300B64" w:rsidRPr="0001044B">
        <w:rPr>
          <w:rFonts w:ascii="Arial" w:hAnsi="Arial" w:cs="Arial"/>
        </w:rPr>
        <w:t xml:space="preserve"> </w:t>
      </w:r>
      <w:r w:rsidRPr="0001044B">
        <w:rPr>
          <w:rFonts w:ascii="Arial" w:hAnsi="Arial" w:cs="Arial"/>
          <w:lang w:val="x-none"/>
        </w:rPr>
        <w:t xml:space="preserve"> zahájení prací dle </w:t>
      </w:r>
      <w:r w:rsidRPr="0001044B">
        <w:rPr>
          <w:rFonts w:ascii="Arial" w:hAnsi="Arial" w:cs="Arial"/>
        </w:rPr>
        <w:t xml:space="preserve"> </w:t>
      </w:r>
      <w:r w:rsidRPr="0001044B">
        <w:rPr>
          <w:rFonts w:ascii="Arial" w:hAnsi="Arial" w:cs="Arial"/>
          <w:lang w:val="x-none"/>
        </w:rPr>
        <w:t>této smlouvy.</w:t>
      </w:r>
      <w:bookmarkEnd w:id="33"/>
    </w:p>
    <w:p w14:paraId="053D6E4B" w14:textId="076C6852" w:rsidR="00502776" w:rsidRPr="00581316" w:rsidRDefault="00502776" w:rsidP="00EF6D19">
      <w:pPr>
        <w:pStyle w:val="Odstavecseseznamem"/>
        <w:numPr>
          <w:ilvl w:val="0"/>
          <w:numId w:val="31"/>
        </w:numPr>
        <w:jc w:val="both"/>
        <w:rPr>
          <w:rFonts w:ascii="Arial" w:hAnsi="Arial" w:cs="Arial"/>
          <w:i/>
          <w:lang w:val="x-none"/>
        </w:rPr>
      </w:pPr>
      <w:bookmarkStart w:id="34" w:name="_Ref376379666"/>
      <w:r w:rsidRPr="0001044B">
        <w:rPr>
          <w:rFonts w:ascii="Arial" w:hAnsi="Arial" w:cs="Arial"/>
          <w:lang w:val="x-none"/>
        </w:rPr>
        <w:t xml:space="preserve">Zhotovitel se zavazuje uhradit smluvní pokutu ve výši </w:t>
      </w:r>
      <w:r w:rsidR="00A62EF1" w:rsidRPr="0001044B">
        <w:rPr>
          <w:rFonts w:ascii="Arial" w:hAnsi="Arial" w:cs="Arial"/>
        </w:rPr>
        <w:t xml:space="preserve">0,2 % </w:t>
      </w:r>
      <w:r w:rsidRPr="0001044B">
        <w:rPr>
          <w:rFonts w:ascii="Arial" w:hAnsi="Arial" w:cs="Arial"/>
          <w:lang w:val="x-none"/>
        </w:rPr>
        <w:t>z celkové ceny díla bez DPH</w:t>
      </w:r>
      <w:r w:rsidRPr="0001044B" w:rsidDel="00275DB5">
        <w:rPr>
          <w:rFonts w:ascii="Arial" w:hAnsi="Arial" w:cs="Arial"/>
          <w:lang w:val="x-none"/>
        </w:rPr>
        <w:t xml:space="preserve"> </w:t>
      </w:r>
      <w:r w:rsidRPr="0001044B">
        <w:rPr>
          <w:rFonts w:ascii="Arial" w:hAnsi="Arial" w:cs="Arial"/>
          <w:lang w:val="x-none"/>
        </w:rPr>
        <w:t xml:space="preserve">za každý i započatý </w:t>
      </w:r>
      <w:r w:rsidRPr="0001044B">
        <w:rPr>
          <w:rFonts w:ascii="Arial" w:hAnsi="Arial" w:cs="Arial"/>
        </w:rPr>
        <w:t xml:space="preserve">kalendářní </w:t>
      </w:r>
      <w:r w:rsidRPr="0001044B">
        <w:rPr>
          <w:rFonts w:ascii="Arial" w:hAnsi="Arial" w:cs="Arial"/>
          <w:lang w:val="x-none"/>
        </w:rPr>
        <w:t xml:space="preserve">den prodlení s dílčími </w:t>
      </w:r>
      <w:r w:rsidR="00300B64" w:rsidRPr="0001044B">
        <w:rPr>
          <w:rFonts w:ascii="Arial" w:hAnsi="Arial" w:cs="Arial"/>
        </w:rPr>
        <w:t>lhůtami</w:t>
      </w:r>
      <w:r w:rsidRPr="0001044B">
        <w:rPr>
          <w:rFonts w:ascii="Arial" w:hAnsi="Arial" w:cs="Arial"/>
          <w:lang w:val="x-none"/>
        </w:rPr>
        <w:t xml:space="preserve"> jednotlivých fází stavby dle </w:t>
      </w:r>
      <w:r w:rsidRPr="0001044B">
        <w:rPr>
          <w:rFonts w:ascii="Arial" w:hAnsi="Arial" w:cs="Arial"/>
        </w:rPr>
        <w:t xml:space="preserve"> </w:t>
      </w:r>
      <w:r w:rsidRPr="0001044B">
        <w:rPr>
          <w:rFonts w:ascii="Arial" w:hAnsi="Arial" w:cs="Arial"/>
          <w:lang w:val="x-none"/>
        </w:rPr>
        <w:t>této smlouvy</w:t>
      </w:r>
      <w:r w:rsidRPr="0001044B">
        <w:rPr>
          <w:rFonts w:ascii="Arial" w:hAnsi="Arial" w:cs="Arial"/>
          <w:i/>
          <w:lang w:val="x-none"/>
        </w:rPr>
        <w:t>.</w:t>
      </w:r>
      <w:bookmarkEnd w:id="34"/>
      <w:r w:rsidRPr="0001044B">
        <w:rPr>
          <w:rFonts w:ascii="Arial" w:hAnsi="Arial" w:cs="Arial"/>
          <w:i/>
        </w:rPr>
        <w:t xml:space="preserve"> </w:t>
      </w:r>
    </w:p>
    <w:p w14:paraId="20BCF350" w14:textId="64EAB9E0" w:rsidR="00502776" w:rsidRPr="0001044B" w:rsidRDefault="00502776" w:rsidP="00EF6D19">
      <w:pPr>
        <w:pStyle w:val="Odstavecseseznamem"/>
        <w:numPr>
          <w:ilvl w:val="0"/>
          <w:numId w:val="31"/>
        </w:numPr>
        <w:jc w:val="both"/>
        <w:rPr>
          <w:rFonts w:ascii="Arial" w:hAnsi="Arial" w:cs="Arial"/>
          <w:lang w:val="x-none"/>
        </w:rPr>
      </w:pPr>
      <w:bookmarkStart w:id="35" w:name="_Ref376379668"/>
      <w:r w:rsidRPr="0001044B">
        <w:rPr>
          <w:rFonts w:ascii="Arial" w:hAnsi="Arial" w:cs="Arial"/>
          <w:lang w:val="x-none"/>
        </w:rPr>
        <w:lastRenderedPageBreak/>
        <w:t xml:space="preserve">Zhotovitel se zavazuje uhradit smluvní pokutu ve výši </w:t>
      </w:r>
      <w:r w:rsidR="00A62EF1" w:rsidRPr="0001044B">
        <w:rPr>
          <w:rFonts w:ascii="Arial" w:hAnsi="Arial" w:cs="Arial"/>
        </w:rPr>
        <w:t xml:space="preserve">0,5 % </w:t>
      </w:r>
      <w:r w:rsidRPr="0001044B">
        <w:rPr>
          <w:rFonts w:ascii="Arial" w:hAnsi="Arial" w:cs="Arial"/>
          <w:lang w:val="x-none"/>
        </w:rPr>
        <w:t>z celkové ceny díla bez DPH</w:t>
      </w:r>
      <w:r w:rsidRPr="0001044B" w:rsidDel="00275DB5">
        <w:rPr>
          <w:rFonts w:ascii="Arial" w:hAnsi="Arial" w:cs="Arial"/>
          <w:lang w:val="x-none"/>
        </w:rPr>
        <w:t xml:space="preserve"> </w:t>
      </w:r>
      <w:r w:rsidRPr="0001044B">
        <w:rPr>
          <w:rFonts w:ascii="Arial" w:hAnsi="Arial" w:cs="Arial"/>
          <w:lang w:val="x-none"/>
        </w:rPr>
        <w:t xml:space="preserve">za každý i započatý </w:t>
      </w:r>
      <w:r w:rsidRPr="0001044B">
        <w:rPr>
          <w:rFonts w:ascii="Arial" w:hAnsi="Arial" w:cs="Arial"/>
        </w:rPr>
        <w:t xml:space="preserve">kalendářní </w:t>
      </w:r>
      <w:r w:rsidRPr="0001044B">
        <w:rPr>
          <w:rFonts w:ascii="Arial" w:hAnsi="Arial" w:cs="Arial"/>
          <w:lang w:val="x-none"/>
        </w:rPr>
        <w:t>den prodlení s předáním dokončeného díla dle této smlouvy.</w:t>
      </w:r>
      <w:bookmarkEnd w:id="35"/>
      <w:r w:rsidRPr="0001044B">
        <w:rPr>
          <w:rFonts w:ascii="Arial" w:hAnsi="Arial" w:cs="Arial"/>
          <w:lang w:val="x-none"/>
        </w:rPr>
        <w:t xml:space="preserve"> </w:t>
      </w:r>
    </w:p>
    <w:p w14:paraId="533E4B17" w14:textId="345DD721"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A62EF1">
        <w:rPr>
          <w:rFonts w:ascii="Arial" w:hAnsi="Arial" w:cs="Arial"/>
        </w:rPr>
        <w:t xml:space="preserve">0,5 %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5F097468" w:rsidR="00507E47" w:rsidRPr="0080539D" w:rsidRDefault="00507E47" w:rsidP="00507E47">
      <w:pPr>
        <w:pStyle w:val="Odstavecseseznamem"/>
        <w:numPr>
          <w:ilvl w:val="0"/>
          <w:numId w:val="31"/>
        </w:numPr>
        <w:jc w:val="both"/>
        <w:rPr>
          <w:rFonts w:ascii="Arial" w:hAnsi="Arial" w:cs="Arial"/>
          <w:lang w:val="x-none"/>
        </w:rPr>
      </w:pPr>
      <w:bookmarkStart w:id="36"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A62EF1">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6"/>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297D946E"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w:t>
      </w:r>
      <w:r w:rsidR="005B5E7B">
        <w:rPr>
          <w:rFonts w:ascii="Arial" w:hAnsi="Arial" w:cs="Arial"/>
        </w:rPr>
        <w:t xml:space="preserve"> 0,3 % z celkové ceny díla bez DPH,</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47418015"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5B5E7B">
        <w:rPr>
          <w:rFonts w:ascii="Arial" w:hAnsi="Arial" w:cs="Arial"/>
        </w:rPr>
        <w:t>5 % z celkové ceny díla bez DPH,</w:t>
      </w:r>
      <w:r w:rsidRPr="00DC79AC">
        <w:rPr>
          <w:rFonts w:ascii="Arial" w:hAnsi="Arial" w:cs="Arial"/>
        </w:rPr>
        <w:t xml:space="preserve"> za každé jednotlivé porušení povinností.</w:t>
      </w:r>
    </w:p>
    <w:p w14:paraId="07E12EBB" w14:textId="63473679"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5B5E7B">
        <w:rPr>
          <w:rFonts w:ascii="Arial" w:hAnsi="Arial" w:cs="Arial"/>
        </w:rPr>
        <w:t>1 % z celkové ceny díla bez DPH,</w:t>
      </w:r>
      <w:r w:rsidR="005B5E7B" w:rsidRPr="00DC79AC">
        <w:rPr>
          <w:rFonts w:ascii="Arial" w:hAnsi="Arial" w:cs="Arial"/>
        </w:rPr>
        <w:t xml:space="preserve"> </w:t>
      </w:r>
      <w:r w:rsidRPr="00DC79AC">
        <w:rPr>
          <w:rFonts w:ascii="Arial" w:hAnsi="Arial" w:cs="Arial"/>
        </w:rPr>
        <w:t>za každé jednotlivé porušení povinností.</w:t>
      </w:r>
    </w:p>
    <w:p w14:paraId="47F2605B" w14:textId="31DED55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5B5E7B">
        <w:rPr>
          <w:rFonts w:ascii="Arial" w:hAnsi="Arial" w:cs="Arial"/>
        </w:rPr>
        <w:t>5 % z celkové ceny díla bez DPH,</w:t>
      </w:r>
      <w:r w:rsidR="005B5E7B" w:rsidRPr="00DC79AC">
        <w:rPr>
          <w:rFonts w:ascii="Arial" w:hAnsi="Arial" w:cs="Arial"/>
        </w:rPr>
        <w:t xml:space="preserve"> </w:t>
      </w:r>
      <w:r w:rsidRPr="00DC79AC">
        <w:rPr>
          <w:rFonts w:ascii="Arial" w:hAnsi="Arial" w:cs="Arial"/>
        </w:rPr>
        <w:t>za každé jednotlivé porušení povinností.</w:t>
      </w:r>
    </w:p>
    <w:p w14:paraId="1EBAE170" w14:textId="1D7C66DE"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5B5E7B">
        <w:rPr>
          <w:rFonts w:ascii="Arial" w:hAnsi="Arial" w:cs="Arial"/>
        </w:rPr>
        <w:t>5 % z celkové ceny díla bez DPH,</w:t>
      </w:r>
      <w:r w:rsidRPr="00DC79AC">
        <w:rPr>
          <w:rFonts w:ascii="Arial" w:hAnsi="Arial" w:cs="Arial"/>
        </w:rPr>
        <w:t xml:space="preserve"> za každé jednotlivé porušení povinnosti.</w:t>
      </w:r>
      <w:bookmarkStart w:id="37"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w:t>
      </w:r>
      <w:r w:rsidR="005B5E7B">
        <w:rPr>
          <w:rFonts w:ascii="Arial" w:hAnsi="Arial" w:cs="Arial"/>
        </w:rPr>
        <w:t>1 % z celkové ceny díla bez DPH</w:t>
      </w:r>
      <w:r w:rsidR="000B5292" w:rsidRPr="00243A4C">
        <w:rPr>
          <w:rFonts w:ascii="Arial" w:hAnsi="Arial" w:cs="Arial"/>
        </w:rPr>
        <w:t xml:space="preserve">, a to za </w:t>
      </w:r>
      <w:r w:rsidR="000B5292" w:rsidRPr="00B153FD">
        <w:rPr>
          <w:rFonts w:ascii="Arial" w:hAnsi="Arial" w:cs="Arial"/>
        </w:rPr>
        <w:t>každé jednotlivé porušení povinností.</w:t>
      </w:r>
      <w:bookmarkEnd w:id="37"/>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8"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3323A6EF" w:rsidR="003027EE" w:rsidRDefault="008A3B28" w:rsidP="003027EE">
      <w:pPr>
        <w:pStyle w:val="Odstavecseseznamem"/>
        <w:numPr>
          <w:ilvl w:val="0"/>
          <w:numId w:val="31"/>
        </w:numPr>
        <w:jc w:val="both"/>
        <w:rPr>
          <w:rFonts w:ascii="Arial" w:hAnsi="Arial" w:cs="Arial"/>
        </w:rPr>
      </w:pPr>
      <w:bookmarkStart w:id="39" w:name="_Hlk72326782"/>
      <w:bookmarkEnd w:id="38"/>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5B5E7B">
        <w:rPr>
          <w:rFonts w:ascii="Arial" w:hAnsi="Arial" w:cs="Arial"/>
        </w:rPr>
        <w:t>5 % z celkové ceny díla bez DPH</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0"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0"/>
    </w:p>
    <w:bookmarkEnd w:id="39"/>
    <w:p w14:paraId="0F5E2E47" w14:textId="2A0B1999"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w:t>
      </w:r>
      <w:r w:rsidRPr="0063544D">
        <w:rPr>
          <w:rFonts w:ascii="Arial" w:hAnsi="Arial" w:cs="Arial"/>
        </w:rPr>
        <w:lastRenderedPageBreak/>
        <w:t xml:space="preserve">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06E1C892"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1" w:name="_Hlk72416148"/>
      <w:r w:rsidR="00640F2D">
        <w:rPr>
          <w:rFonts w:ascii="Arial" w:hAnsi="Arial" w:cs="Arial"/>
        </w:rPr>
        <w:t>bez ohledu na výši stanovené pokuty.</w:t>
      </w:r>
      <w:bookmarkEnd w:id="41"/>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1A177334" w:rsidR="00A512CB" w:rsidRPr="00A62EF1" w:rsidRDefault="00A512CB" w:rsidP="00A62EF1">
      <w:pPr>
        <w:pStyle w:val="Odstavecseseznamem"/>
        <w:numPr>
          <w:ilvl w:val="0"/>
          <w:numId w:val="31"/>
        </w:numPr>
        <w:jc w:val="both"/>
        <w:rPr>
          <w:rFonts w:ascii="Arial" w:hAnsi="Arial" w:cs="Arial"/>
        </w:rPr>
      </w:pPr>
      <w:r w:rsidRPr="00A62EF1">
        <w:rPr>
          <w:rFonts w:ascii="Arial" w:hAnsi="Arial" w:cs="Arial"/>
        </w:rPr>
        <w:t xml:space="preserve">Pokud zhotovitel využije k plnění předmětu této smlouvy poddodavatele v rozporu s nabídkou zhotovitele v </w:t>
      </w:r>
      <w:r w:rsidRPr="005B5E7B">
        <w:rPr>
          <w:rFonts w:ascii="Arial" w:hAnsi="Arial" w:cs="Arial"/>
        </w:rPr>
        <w:t xml:space="preserve">rámci </w:t>
      </w:r>
      <w:r w:rsidRPr="00581316">
        <w:rPr>
          <w:rFonts w:ascii="Arial" w:hAnsi="Arial" w:cs="Arial"/>
        </w:rPr>
        <w:t>zadávacího</w:t>
      </w:r>
      <w:r w:rsidRPr="005B5E7B">
        <w:rPr>
          <w:rFonts w:ascii="Arial" w:hAnsi="Arial" w:cs="Arial"/>
        </w:rPr>
        <w:t xml:space="preserve"> řízení na veřejnou zakázku nebo bez předchozího souhlasu objednatele, kdy vyjde najevo, že zhotovitel uvedl v rámci </w:t>
      </w:r>
      <w:r w:rsidRPr="00581316">
        <w:rPr>
          <w:rFonts w:ascii="Arial" w:hAnsi="Arial" w:cs="Arial"/>
        </w:rPr>
        <w:t>zadávacího</w:t>
      </w:r>
      <w:r w:rsidRPr="005B5E7B">
        <w:rPr>
          <w:rFonts w:ascii="Arial" w:hAnsi="Arial" w:cs="Arial"/>
        </w:rPr>
        <w:t xml:space="preserve"> řízení nepravdivé či</w:t>
      </w:r>
      <w:r w:rsidRPr="00A62EF1">
        <w:rPr>
          <w:rFonts w:ascii="Arial" w:hAnsi="Arial" w:cs="Arial"/>
        </w:rPr>
        <w:t xml:space="preserve">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10AB4751" w:rsidR="00442B3D" w:rsidRPr="005B5E7B"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w:t>
      </w:r>
      <w:r w:rsidRPr="005B5E7B">
        <w:rPr>
          <w:rFonts w:ascii="Arial" w:hAnsi="Arial" w:cs="Arial"/>
        </w:rPr>
        <w:t>plnění předmětu této smlouvy pod</w:t>
      </w:r>
      <w:r w:rsidR="00E25F03" w:rsidRPr="005B5E7B">
        <w:rPr>
          <w:rFonts w:ascii="Arial" w:hAnsi="Arial" w:cs="Arial"/>
        </w:rPr>
        <w:t>dodavatele</w:t>
      </w:r>
      <w:r w:rsidRPr="005B5E7B">
        <w:rPr>
          <w:rFonts w:ascii="Arial" w:hAnsi="Arial" w:cs="Arial"/>
        </w:rPr>
        <w:t xml:space="preserve"> v rozporu s nabídkou zhotovitele v rámci </w:t>
      </w:r>
      <w:r w:rsidRPr="00581316">
        <w:rPr>
          <w:rFonts w:ascii="Arial" w:hAnsi="Arial" w:cs="Arial"/>
        </w:rPr>
        <w:t>zadávacího</w:t>
      </w:r>
      <w:r w:rsidRPr="005B5E7B">
        <w:rPr>
          <w:rFonts w:ascii="Arial" w:hAnsi="Arial" w:cs="Arial"/>
        </w:rPr>
        <w:t xml:space="preserve"> řízení na </w:t>
      </w:r>
      <w:r w:rsidR="00E25F03" w:rsidRPr="005B5E7B">
        <w:rPr>
          <w:rFonts w:ascii="Arial" w:hAnsi="Arial" w:cs="Arial"/>
        </w:rPr>
        <w:t>v</w:t>
      </w:r>
      <w:r w:rsidRPr="005B5E7B">
        <w:rPr>
          <w:rFonts w:ascii="Arial" w:hAnsi="Arial" w:cs="Arial"/>
        </w:rPr>
        <w:t xml:space="preserve">eřejnou zakázku nebo bez předchozího souhlasu objednatele, </w:t>
      </w:r>
    </w:p>
    <w:p w14:paraId="11116961" w14:textId="15DBB576" w:rsidR="00442B3D" w:rsidRPr="0054723C" w:rsidRDefault="00442B3D" w:rsidP="00442B3D">
      <w:pPr>
        <w:pStyle w:val="Odstavecseseznamem"/>
        <w:numPr>
          <w:ilvl w:val="2"/>
          <w:numId w:val="22"/>
        </w:numPr>
        <w:ind w:left="1701" w:hanging="141"/>
        <w:jc w:val="both"/>
        <w:rPr>
          <w:rFonts w:ascii="Arial" w:hAnsi="Arial" w:cs="Arial"/>
        </w:rPr>
      </w:pPr>
      <w:r w:rsidRPr="005B5E7B">
        <w:rPr>
          <w:rFonts w:ascii="Arial" w:hAnsi="Arial" w:cs="Arial"/>
        </w:rPr>
        <w:t xml:space="preserve">kdy vyjde najevo, že zhotovitel uvedl v rámci </w:t>
      </w:r>
      <w:r w:rsidRPr="00581316">
        <w:rPr>
          <w:rFonts w:ascii="Arial" w:hAnsi="Arial" w:cs="Arial"/>
        </w:rPr>
        <w:t>zadávacího</w:t>
      </w:r>
      <w:r w:rsidRPr="005B5E7B">
        <w:rPr>
          <w:rFonts w:ascii="Arial" w:hAnsi="Arial" w:cs="Arial"/>
        </w:rPr>
        <w:t xml:space="preserve"> řízení</w:t>
      </w:r>
      <w:r w:rsidRPr="0054723C">
        <w:rPr>
          <w:rFonts w:ascii="Arial" w:hAnsi="Arial" w:cs="Arial"/>
        </w:rPr>
        <w:t xml:space="preserve">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lastRenderedPageBreak/>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2614127F"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2" w:name="_Hlk72416599"/>
      <w:r w:rsidR="00442B3D">
        <w:rPr>
          <w:rFonts w:ascii="Arial" w:hAnsi="Arial" w:cs="Arial"/>
        </w:rPr>
        <w:t>ukončit stavební činnost</w:t>
      </w:r>
      <w:r w:rsidRPr="00D9780F">
        <w:rPr>
          <w:rFonts w:ascii="Arial" w:hAnsi="Arial" w:cs="Arial"/>
          <w:lang w:val="x-none"/>
        </w:rPr>
        <w:t xml:space="preserve"> </w:t>
      </w:r>
      <w:bookmarkEnd w:id="42"/>
      <w:r w:rsidRPr="00D9780F">
        <w:rPr>
          <w:rFonts w:ascii="Arial" w:hAnsi="Arial" w:cs="Arial"/>
          <w:lang w:val="x-none"/>
        </w:rPr>
        <w:t xml:space="preserve">a vyklidit zařízení staveniště </w:t>
      </w:r>
      <w:bookmarkStart w:id="43" w:name="_Hlk72416616"/>
      <w:r w:rsidR="00442B3D">
        <w:rPr>
          <w:rFonts w:ascii="Arial" w:hAnsi="Arial" w:cs="Arial"/>
        </w:rPr>
        <w:t xml:space="preserve">společně s opuštěním staveniště </w:t>
      </w:r>
      <w:bookmarkEnd w:id="43"/>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a zhotovitel se zavazuje předat dosud provedené práce i nedokončené dodávky do 5 kalendářních dnů ode dne účinnosti odstoupení od této smlouvy. O takovém předání</w:t>
      </w:r>
      <w:r w:rsidR="00A62EF1">
        <w:rPr>
          <w:rFonts w:ascii="Arial" w:hAnsi="Arial" w:cs="Arial"/>
        </w:rPr>
        <w:t> </w:t>
      </w:r>
      <w:r w:rsidRPr="00D9780F">
        <w:rPr>
          <w:rFonts w:ascii="Arial" w:hAnsi="Arial" w:cs="Arial"/>
          <w:lang w:val="x-none"/>
        </w:rPr>
        <w:t>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3E9E29B0"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5B5E7B">
        <w:rPr>
          <w:rFonts w:ascii="Arial" w:hAnsi="Arial" w:cs="Arial"/>
          <w:lang w:val="x-none"/>
        </w:rPr>
        <w:t xml:space="preserve">konkrétního </w:t>
      </w:r>
      <w:r w:rsidRPr="00581316">
        <w:rPr>
          <w:rFonts w:ascii="Arial" w:hAnsi="Arial" w:cs="Arial"/>
          <w:lang w:val="x-none"/>
        </w:rPr>
        <w:t>zadávacího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w:t>
      </w:r>
      <w:r w:rsidRPr="00D9780F">
        <w:rPr>
          <w:rFonts w:ascii="Arial" w:hAnsi="Arial" w:cs="Arial"/>
          <w:lang w:val="x-none"/>
        </w:rPr>
        <w:lastRenderedPageBreak/>
        <w:t xml:space="preserve">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E48368D" w:rsidR="00943F4A" w:rsidRPr="00D9780F" w:rsidRDefault="0086088C" w:rsidP="00EF6D19">
      <w:pPr>
        <w:jc w:val="center"/>
        <w:rPr>
          <w:rFonts w:ascii="Arial" w:hAnsi="Arial" w:cs="Arial"/>
          <w:b/>
          <w:u w:val="single"/>
          <w:lang w:val="x-none"/>
        </w:rPr>
      </w:pPr>
      <w:bookmarkStart w:id="44"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4"/>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5" w:name="_Hlk72416656"/>
    </w:p>
    <w:p w14:paraId="725BAA03" w14:textId="09EC5A45" w:rsidR="00904EFF" w:rsidRDefault="00904EFF" w:rsidP="000F5E62">
      <w:pPr>
        <w:pStyle w:val="Bezmezer"/>
        <w:jc w:val="center"/>
        <w:rPr>
          <w:rFonts w:ascii="Arial" w:hAnsi="Arial" w:cs="Arial"/>
          <w:b/>
          <w:u w:val="single"/>
        </w:rPr>
      </w:pPr>
      <w:bookmarkStart w:id="46"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096874">
      <w:pPr>
        <w:pStyle w:val="l-L1"/>
        <w:numPr>
          <w:ilvl w:val="0"/>
          <w:numId w:val="0"/>
        </w:numPr>
        <w:spacing w:before="0" w:after="0" w:line="276" w:lineRule="auto"/>
        <w:ind w:left="1505"/>
        <w:jc w:val="both"/>
        <w:rPr>
          <w:rStyle w:val="l-L2Char"/>
          <w:rFonts w:cs="Arial"/>
          <w:b w:val="0"/>
          <w:szCs w:val="22"/>
          <w:u w:val="none"/>
        </w:rPr>
      </w:pP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581316">
      <w:pPr>
        <w:spacing w:after="0"/>
        <w:ind w:left="372" w:firstLine="348"/>
        <w:jc w:val="both"/>
        <w:rPr>
          <w:rFonts w:ascii="Arial" w:hAnsi="Arial" w:cs="Arial"/>
        </w:rPr>
      </w:pPr>
      <w:r w:rsidRPr="008377B5">
        <w:rPr>
          <w:rFonts w:ascii="Arial" w:hAnsi="Arial" w:cs="Arial"/>
        </w:rPr>
        <w:lastRenderedPageBreak/>
        <w:t>Za objednatele:</w:t>
      </w:r>
    </w:p>
    <w:p w14:paraId="274D9FC0" w14:textId="6EA7C8CF" w:rsidR="00442B3D" w:rsidRPr="008377B5" w:rsidRDefault="00442B3D" w:rsidP="00581316">
      <w:pPr>
        <w:tabs>
          <w:tab w:val="left" w:pos="2268"/>
        </w:tabs>
        <w:spacing w:after="0"/>
        <w:ind w:left="12" w:firstLine="708"/>
        <w:jc w:val="both"/>
        <w:rPr>
          <w:rFonts w:ascii="Arial" w:hAnsi="Arial" w:cs="Arial"/>
        </w:rPr>
      </w:pPr>
      <w:r w:rsidRPr="008377B5">
        <w:rPr>
          <w:rFonts w:ascii="Arial" w:hAnsi="Arial" w:cs="Arial"/>
        </w:rPr>
        <w:t>Jméno</w:t>
      </w:r>
      <w:r>
        <w:rPr>
          <w:rFonts w:ascii="Arial" w:hAnsi="Arial" w:cs="Arial"/>
        </w:rPr>
        <w:t>/</w:t>
      </w:r>
      <w:proofErr w:type="gramStart"/>
      <w:r>
        <w:rPr>
          <w:rFonts w:ascii="Arial" w:hAnsi="Arial" w:cs="Arial"/>
        </w:rPr>
        <w:t>funkce</w:t>
      </w:r>
      <w:r w:rsidRPr="008377B5">
        <w:rPr>
          <w:rFonts w:ascii="Arial" w:hAnsi="Arial" w:cs="Arial"/>
        </w:rPr>
        <w:t xml:space="preserve">: </w:t>
      </w:r>
      <w:r w:rsidR="00581316">
        <w:rPr>
          <w:rFonts w:ascii="Arial" w:hAnsi="Arial" w:cs="Arial"/>
        </w:rPr>
        <w:t xml:space="preserve"> Ing.</w:t>
      </w:r>
      <w:proofErr w:type="gramEnd"/>
      <w:r w:rsidR="00581316">
        <w:rPr>
          <w:rFonts w:ascii="Arial" w:hAnsi="Arial" w:cs="Arial"/>
        </w:rPr>
        <w:t xml:space="preserve"> Renata Čadová, vedoucí Pobočky Ústí nad Orlicí</w:t>
      </w:r>
      <w:r w:rsidRPr="008377B5">
        <w:rPr>
          <w:rFonts w:ascii="Arial" w:hAnsi="Arial" w:cs="Arial"/>
        </w:rPr>
        <w:tab/>
      </w:r>
    </w:p>
    <w:p w14:paraId="67F65BEB" w14:textId="31D1880F" w:rsidR="00442B3D" w:rsidRPr="008377B5" w:rsidRDefault="00442B3D" w:rsidP="00581316">
      <w:pPr>
        <w:tabs>
          <w:tab w:val="left" w:pos="2268"/>
        </w:tabs>
        <w:spacing w:after="0"/>
        <w:ind w:left="438" w:firstLine="282"/>
        <w:jc w:val="both"/>
        <w:rPr>
          <w:rFonts w:ascii="Arial" w:hAnsi="Arial" w:cs="Arial"/>
        </w:rPr>
      </w:pPr>
      <w:r w:rsidRPr="008377B5">
        <w:rPr>
          <w:rFonts w:ascii="Arial" w:hAnsi="Arial" w:cs="Arial"/>
        </w:rPr>
        <w:t>Tel.:</w:t>
      </w:r>
      <w:r w:rsidRPr="008377B5">
        <w:rPr>
          <w:rFonts w:ascii="Arial" w:hAnsi="Arial" w:cs="Arial"/>
        </w:rPr>
        <w:tab/>
      </w:r>
      <w:r w:rsidR="00581316">
        <w:rPr>
          <w:rFonts w:ascii="Arial" w:hAnsi="Arial" w:cs="Arial"/>
        </w:rPr>
        <w:t>(+420) 601 584 037</w:t>
      </w:r>
    </w:p>
    <w:p w14:paraId="71313809" w14:textId="6CCFA774" w:rsidR="00442B3D" w:rsidRDefault="00442B3D" w:rsidP="00581316">
      <w:pPr>
        <w:tabs>
          <w:tab w:val="left" w:pos="2268"/>
        </w:tabs>
        <w:spacing w:after="0"/>
        <w:ind w:left="426" w:firstLine="282"/>
        <w:jc w:val="both"/>
        <w:rPr>
          <w:rFonts w:ascii="Arial" w:hAnsi="Arial" w:cs="Arial"/>
        </w:rPr>
      </w:pPr>
      <w:r w:rsidRPr="008377B5">
        <w:rPr>
          <w:rFonts w:ascii="Arial" w:hAnsi="Arial" w:cs="Arial"/>
        </w:rPr>
        <w:t>E-mail:</w:t>
      </w:r>
      <w:r w:rsidRPr="008377B5">
        <w:rPr>
          <w:rFonts w:ascii="Arial" w:hAnsi="Arial" w:cs="Arial"/>
        </w:rPr>
        <w:tab/>
      </w:r>
      <w:hyperlink r:id="rId16" w:history="1">
        <w:r w:rsidR="00B009F4" w:rsidRPr="00830FC8">
          <w:rPr>
            <w:rStyle w:val="Hypertextovodkaz"/>
            <w:rFonts w:ascii="Arial" w:hAnsi="Arial" w:cs="Arial"/>
          </w:rPr>
          <w:t>r.cadova@spucr.gov.cz</w:t>
        </w:r>
      </w:hyperlink>
      <w:r w:rsidR="00B009F4">
        <w:rPr>
          <w:rFonts w:ascii="Arial" w:hAnsi="Arial" w:cs="Arial"/>
        </w:rPr>
        <w:t xml:space="preserve"> </w:t>
      </w:r>
      <w:r w:rsidRPr="008377B5">
        <w:rPr>
          <w:rFonts w:ascii="Arial" w:hAnsi="Arial" w:cs="Arial"/>
        </w:rPr>
        <w:t xml:space="preserve"> </w:t>
      </w:r>
    </w:p>
    <w:p w14:paraId="0083103D" w14:textId="77777777" w:rsidR="00581316" w:rsidRPr="008377B5" w:rsidRDefault="00581316" w:rsidP="00581316">
      <w:pPr>
        <w:tabs>
          <w:tab w:val="left" w:pos="2268"/>
        </w:tabs>
        <w:spacing w:after="0"/>
        <w:ind w:left="426" w:firstLine="282"/>
        <w:jc w:val="both"/>
        <w:rPr>
          <w:rFonts w:ascii="Arial" w:hAnsi="Arial" w:cs="Arial"/>
        </w:rPr>
      </w:pPr>
    </w:p>
    <w:p w14:paraId="083FA02B" w14:textId="77777777" w:rsidR="00442B3D" w:rsidRPr="008377B5" w:rsidRDefault="00442B3D" w:rsidP="00581316">
      <w:pPr>
        <w:tabs>
          <w:tab w:val="left" w:pos="2268"/>
        </w:tabs>
        <w:spacing w:after="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77777777" w:rsidR="00442B3D" w:rsidRPr="008377B5" w:rsidRDefault="00442B3D" w:rsidP="00581316">
      <w:pPr>
        <w:tabs>
          <w:tab w:val="left" w:pos="2268"/>
        </w:tabs>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9AAD23" w14:textId="77777777" w:rsidR="00442B3D" w:rsidRPr="008377B5" w:rsidRDefault="00442B3D" w:rsidP="00581316">
      <w:pPr>
        <w:tabs>
          <w:tab w:val="left" w:pos="2268"/>
        </w:tabs>
        <w:spacing w:after="0"/>
        <w:ind w:left="426" w:firstLine="282"/>
        <w:jc w:val="both"/>
        <w:rPr>
          <w:rFonts w:ascii="Arial" w:hAnsi="Arial" w:cs="Arial"/>
        </w:rPr>
      </w:pPr>
      <w:r w:rsidRPr="008377B5">
        <w:rPr>
          <w:rFonts w:ascii="Arial" w:hAnsi="Arial" w:cs="Arial"/>
        </w:rPr>
        <w:t>Tel.:</w:t>
      </w:r>
      <w:r w:rsidRPr="008377B5">
        <w:rPr>
          <w:rFonts w:ascii="Arial" w:hAnsi="Arial" w:cs="Arial"/>
        </w:rPr>
        <w:tab/>
      </w:r>
    </w:p>
    <w:p w14:paraId="3AF0DC20" w14:textId="77777777" w:rsidR="00442B3D" w:rsidRPr="008377B5" w:rsidRDefault="00442B3D" w:rsidP="00581316">
      <w:pPr>
        <w:tabs>
          <w:tab w:val="left" w:pos="2268"/>
        </w:tabs>
        <w:spacing w:after="0"/>
        <w:ind w:left="426" w:firstLine="282"/>
        <w:jc w:val="both"/>
        <w:rPr>
          <w:rFonts w:ascii="Arial" w:hAnsi="Arial" w:cs="Arial"/>
        </w:rPr>
      </w:pPr>
      <w:r w:rsidRPr="008377B5">
        <w:rPr>
          <w:rFonts w:ascii="Arial" w:hAnsi="Arial" w:cs="Arial"/>
        </w:rPr>
        <w:t>E-mail:</w:t>
      </w:r>
      <w:r w:rsidRPr="008377B5">
        <w:rPr>
          <w:rFonts w:ascii="Arial" w:hAnsi="Arial" w:cs="Arial"/>
        </w:rPr>
        <w:tab/>
      </w:r>
    </w:p>
    <w:bookmarkEnd w:id="46"/>
    <w:p w14:paraId="3E22C955" w14:textId="77777777" w:rsidR="00050E94" w:rsidRPr="00D9780F" w:rsidRDefault="00050E94" w:rsidP="00050E94">
      <w:pPr>
        <w:pStyle w:val="Odstavecseseznamem"/>
        <w:jc w:val="both"/>
        <w:rPr>
          <w:rFonts w:ascii="Arial" w:hAnsi="Arial" w:cs="Arial"/>
          <w:lang w:val="x-none"/>
        </w:rPr>
      </w:pPr>
    </w:p>
    <w:bookmarkEnd w:id="45"/>
    <w:p w14:paraId="57929499" w14:textId="069A65DD"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7EA2255B" w:rsidR="00943F4A" w:rsidRPr="005B5E7B"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w:t>
      </w:r>
      <w:r w:rsidR="00943F4A" w:rsidRPr="005B5E7B">
        <w:rPr>
          <w:rFonts w:ascii="Arial" w:hAnsi="Arial" w:cs="Arial"/>
          <w:lang w:val="x-none"/>
        </w:rPr>
        <w:t>či dalších osob, jejichž prostřednictvím zhotovitel prokazoval jakoukoliv část kvalifikace v</w:t>
      </w:r>
      <w:r w:rsidR="00762B6A" w:rsidRPr="005B5E7B">
        <w:rPr>
          <w:rFonts w:ascii="Arial" w:hAnsi="Arial" w:cs="Arial"/>
          <w:lang w:val="x-none"/>
        </w:rPr>
        <w:t> </w:t>
      </w:r>
      <w:r w:rsidR="00943F4A" w:rsidRPr="00581316">
        <w:rPr>
          <w:rFonts w:ascii="Arial" w:hAnsi="Arial" w:cs="Arial"/>
          <w:lang w:val="x-none"/>
        </w:rPr>
        <w:t>zadávacím</w:t>
      </w:r>
      <w:r w:rsidR="00A62EF1" w:rsidRPr="005B5E7B">
        <w:rPr>
          <w:rFonts w:ascii="Arial" w:hAnsi="Arial" w:cs="Arial"/>
        </w:rPr>
        <w:t xml:space="preserve"> </w:t>
      </w:r>
      <w:r w:rsidR="00943F4A" w:rsidRPr="005B5E7B">
        <w:rPr>
          <w:rFonts w:ascii="Arial" w:hAnsi="Arial" w:cs="Arial"/>
          <w:lang w:val="x-none"/>
        </w:rPr>
        <w:t>řízení vedoucí k uzavření této smlouvy, je zhotovitel oprávněn po písemném odsouhlasení ze strany objednatele a za předpokladu</w:t>
      </w:r>
      <w:r w:rsidRPr="005B5E7B">
        <w:rPr>
          <w:rFonts w:ascii="Arial" w:hAnsi="Arial" w:cs="Arial"/>
          <w:lang w:val="x-none"/>
        </w:rPr>
        <w:t xml:space="preserve">, že každý náhradní </w:t>
      </w:r>
      <w:r w:rsidRPr="005B5E7B">
        <w:rPr>
          <w:rFonts w:ascii="Arial" w:hAnsi="Arial" w:cs="Arial"/>
        </w:rPr>
        <w:t>pod</w:t>
      </w:r>
      <w:r w:rsidR="00E25F03" w:rsidRPr="005B5E7B">
        <w:rPr>
          <w:rFonts w:ascii="Arial" w:hAnsi="Arial" w:cs="Arial"/>
        </w:rPr>
        <w:t>dodavatel</w:t>
      </w:r>
      <w:r w:rsidR="00943F4A" w:rsidRPr="005B5E7B">
        <w:rPr>
          <w:rFonts w:ascii="Arial" w:hAnsi="Arial" w:cs="Arial"/>
          <w:lang w:val="x-none"/>
        </w:rPr>
        <w:t xml:space="preserve"> či osoba bude splňovat požadovanou část kvalifikace jako </w:t>
      </w:r>
      <w:r w:rsidR="00597BAF" w:rsidRPr="005B5E7B">
        <w:rPr>
          <w:rFonts w:ascii="Arial" w:hAnsi="Arial" w:cs="Arial"/>
          <w:lang w:val="x-none"/>
        </w:rPr>
        <w:t>po</w:t>
      </w:r>
      <w:r w:rsidR="00E25F03" w:rsidRPr="005B5E7B">
        <w:rPr>
          <w:rFonts w:ascii="Arial" w:hAnsi="Arial" w:cs="Arial"/>
        </w:rPr>
        <w:t>ddodavatel</w:t>
      </w:r>
      <w:r w:rsidR="00943F4A" w:rsidRPr="005B5E7B">
        <w:rPr>
          <w:rFonts w:ascii="Arial" w:hAnsi="Arial" w:cs="Arial"/>
          <w:lang w:val="x-none"/>
        </w:rPr>
        <w:t xml:space="preserve"> či osoba předchozí, a to ve stejném nebo větším rozsahu.</w:t>
      </w:r>
      <w:r w:rsidR="00922B4E" w:rsidRPr="005B5E7B">
        <w:rPr>
          <w:rFonts w:ascii="Arial" w:hAnsi="Arial" w:cs="Arial"/>
        </w:rPr>
        <w:t xml:space="preserve"> Nový pod</w:t>
      </w:r>
      <w:r w:rsidR="00E25F03" w:rsidRPr="005B5E7B">
        <w:rPr>
          <w:rFonts w:ascii="Arial" w:hAnsi="Arial" w:cs="Arial"/>
        </w:rPr>
        <w:t>dodavatel</w:t>
      </w:r>
      <w:r w:rsidR="00922B4E" w:rsidRPr="005B5E7B">
        <w:rPr>
          <w:rFonts w:ascii="Arial" w:hAnsi="Arial" w:cs="Arial"/>
        </w:rPr>
        <w:t xml:space="preserve"> musí splňovat kvalifikaci minimálně v rozsahu, v jakém byla prokázána v</w:t>
      </w:r>
      <w:r w:rsidR="00762B6A" w:rsidRPr="005B5E7B">
        <w:rPr>
          <w:rFonts w:ascii="Arial" w:hAnsi="Arial" w:cs="Arial"/>
        </w:rPr>
        <w:t> </w:t>
      </w:r>
      <w:r w:rsidR="00922B4E" w:rsidRPr="00581316">
        <w:rPr>
          <w:rFonts w:ascii="Arial" w:hAnsi="Arial" w:cs="Arial"/>
        </w:rPr>
        <w:t>zadávacím</w:t>
      </w:r>
      <w:r w:rsidR="00922B4E" w:rsidRPr="005B5E7B">
        <w:rPr>
          <w:rFonts w:ascii="Arial" w:hAnsi="Arial" w:cs="Arial"/>
        </w:rPr>
        <w:t xml:space="preserve"> řízení</w:t>
      </w:r>
      <w:r w:rsidR="00CD2350" w:rsidRPr="005B5E7B">
        <w:rPr>
          <w:rFonts w:ascii="Arial" w:hAnsi="Arial" w:cs="Arial"/>
        </w:rPr>
        <w:t>.</w:t>
      </w:r>
    </w:p>
    <w:p w14:paraId="1F9D0C45" w14:textId="5173A3EC" w:rsidR="00F85319" w:rsidRPr="00B109EB" w:rsidRDefault="00F85319" w:rsidP="00F85319">
      <w:pPr>
        <w:pStyle w:val="Odstavecseseznamem"/>
        <w:numPr>
          <w:ilvl w:val="0"/>
          <w:numId w:val="19"/>
        </w:numPr>
        <w:jc w:val="both"/>
        <w:rPr>
          <w:rFonts w:ascii="Arial" w:hAnsi="Arial" w:cs="Arial"/>
        </w:rPr>
      </w:pPr>
      <w:bookmarkStart w:id="47"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w:t>
      </w:r>
      <w:r w:rsidRPr="008C7385">
        <w:rPr>
          <w:rFonts w:ascii="Arial" w:hAnsi="Arial" w:cs="Arial"/>
        </w:rPr>
        <w:lastRenderedPageBreak/>
        <w:t>písm. c) nebo jím ovládaná osoba vlastní podíl představující alespoň 25 % účasti společníka v obchodní společnosti,</w:t>
      </w:r>
      <w:r>
        <w:rPr>
          <w:rFonts w:ascii="Arial" w:hAnsi="Arial" w:cs="Arial"/>
        </w:rPr>
        <w:t xml:space="preserve"> je zhotovitel povinen nahradit takového </w:t>
      </w:r>
      <w:r w:rsidRPr="00B009F4">
        <w:rPr>
          <w:rFonts w:ascii="Arial" w:hAnsi="Arial" w:cs="Arial"/>
        </w:rPr>
        <w:t>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8" w:name="_Ref376434278"/>
      <w:bookmarkEnd w:id="47"/>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3A3FDE63" w:rsidR="00943F4A" w:rsidRPr="003027EE" w:rsidRDefault="003027EE" w:rsidP="003027EE">
      <w:pPr>
        <w:pStyle w:val="Odstavecseseznamem"/>
        <w:jc w:val="both"/>
        <w:rPr>
          <w:rFonts w:ascii="Arial" w:hAnsi="Arial" w:cs="Arial"/>
        </w:rPr>
      </w:pPr>
      <w:bookmarkStart w:id="49" w:name="_Hlk18936809"/>
      <w:r w:rsidRPr="00B0081B">
        <w:rPr>
          <w:rFonts w:ascii="Arial" w:hAnsi="Arial" w:cs="Arial"/>
        </w:rPr>
        <w:t xml:space="preserve">K </w:t>
      </w:r>
      <w:r w:rsidR="00134BBB">
        <w:rPr>
          <w:rFonts w:ascii="Arial" w:hAnsi="Arial" w:cs="Arial"/>
        </w:rPr>
        <w:t>prověření</w:t>
      </w:r>
      <w:r w:rsidR="00134BBB" w:rsidRPr="00B0081B">
        <w:rPr>
          <w:rFonts w:ascii="Arial" w:hAnsi="Arial" w:cs="Arial"/>
          <w:lang w:val="x-none"/>
        </w:rPr>
        <w:t xml:space="preserve"> </w:t>
      </w:r>
      <w:r w:rsidRPr="00B0081B">
        <w:rPr>
          <w:rFonts w:ascii="Arial" w:hAnsi="Arial" w:cs="Arial"/>
          <w:lang w:val="x-none"/>
        </w:rPr>
        <w:t xml:space="preserve">mocnosti finální vrstvy </w:t>
      </w:r>
      <w:r w:rsidRPr="00B0081B">
        <w:rPr>
          <w:rFonts w:ascii="Arial" w:hAnsi="Arial" w:cs="Arial"/>
        </w:rPr>
        <w:t xml:space="preserve">provede zhotovitel na své náklady </w:t>
      </w:r>
      <w:r w:rsidRPr="00B0081B">
        <w:rPr>
          <w:rFonts w:ascii="Arial" w:hAnsi="Arial" w:cs="Arial"/>
          <w:lang w:val="x-none"/>
        </w:rPr>
        <w:t xml:space="preserve">kontrolní vrty v </w:t>
      </w:r>
      <w:proofErr w:type="gramStart"/>
      <w:r w:rsidRPr="00B0081B">
        <w:rPr>
          <w:rFonts w:ascii="Arial" w:hAnsi="Arial" w:cs="Arial"/>
          <w:lang w:val="x-none"/>
        </w:rPr>
        <w:t>místech</w:t>
      </w:r>
      <w:proofErr w:type="gramEnd"/>
      <w:r w:rsidRPr="00B0081B">
        <w:rPr>
          <w:rFonts w:ascii="Arial" w:hAnsi="Arial" w:cs="Arial"/>
          <w:lang w:val="x-none"/>
        </w:rPr>
        <w:t xml:space="preserve"> kde určí objednatel, a to nejméně 2x na 500 m délky u cest s povrchem z asfaltové směsi.</w:t>
      </w:r>
    </w:p>
    <w:bookmarkEnd w:id="49"/>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0" w:name="_Hlk72416692"/>
      <w:r w:rsidRPr="00084D6F">
        <w:rPr>
          <w:rFonts w:ascii="Arial" w:hAnsi="Arial" w:cs="Arial"/>
          <w:lang w:val="x-none"/>
        </w:rPr>
        <w:t xml:space="preserve"> </w:t>
      </w:r>
      <w:bookmarkStart w:id="51" w:name="_Hlk71731415"/>
      <w:r w:rsidR="00442B3D">
        <w:rPr>
          <w:rFonts w:ascii="Arial" w:hAnsi="Arial" w:cs="Arial"/>
        </w:rPr>
        <w:t>Avšak vždy pouze v souladu se ZZVZ.</w:t>
      </w:r>
      <w:bookmarkEnd w:id="50"/>
      <w:bookmarkEnd w:id="51"/>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r>
      <w:r w:rsidRPr="00084D6F">
        <w:rPr>
          <w:rFonts w:ascii="Arial" w:hAnsi="Arial" w:cs="Arial"/>
          <w:lang w:val="x-none"/>
        </w:rPr>
        <w:lastRenderedPageBreak/>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2" w:name="_Hlk13049894"/>
      <w:bookmarkStart w:id="53"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4" w:name="_Hlk13049910"/>
      <w:bookmarkEnd w:id="52"/>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3"/>
    <w:bookmarkEnd w:id="54"/>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7"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2D801250"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w:t>
      </w:r>
      <w:r w:rsidRPr="005B5E7B">
        <w:rPr>
          <w:rFonts w:ascii="Arial" w:hAnsi="Arial" w:cs="Arial"/>
        </w:rPr>
        <w:t xml:space="preserve">Objednatel však vyhrazenou změnu nemusí využít a může se rozhodnout provést nové </w:t>
      </w:r>
      <w:r w:rsidRPr="00581316">
        <w:rPr>
          <w:rFonts w:ascii="Arial" w:hAnsi="Arial" w:cs="Arial"/>
        </w:rPr>
        <w:t>zadávací řízení</w:t>
      </w:r>
      <w:r w:rsidRPr="005B5E7B">
        <w:rPr>
          <w:rFonts w:ascii="Arial" w:hAnsi="Arial" w:cs="Arial"/>
        </w:rPr>
        <w:t>. Podmínky</w:t>
      </w:r>
      <w:r w:rsidRPr="00EF5D48">
        <w:rPr>
          <w:rFonts w:ascii="Arial" w:hAnsi="Arial" w:cs="Arial"/>
        </w:rPr>
        <w:t xml:space="preserve">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lastRenderedPageBreak/>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5279D2D6"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4D3DC237" w:rsidR="00943F4A" w:rsidRPr="005B5E7B" w:rsidRDefault="0092452D"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Přílohou č. 1 této smlouvy je specifikace díla a závazný harmonogram postupu prací</w:t>
      </w:r>
      <w:r w:rsidR="00943F4A" w:rsidRPr="005B5E7B">
        <w:rPr>
          <w:rFonts w:ascii="Arial" w:hAnsi="Arial" w:cs="Arial"/>
          <w:lang w:val="x-none"/>
        </w:rPr>
        <w:t xml:space="preserve">.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5" w:name="_Hlk72416797"/>
      <w:r w:rsidR="00B153FD">
        <w:rPr>
          <w:rFonts w:ascii="Arial" w:hAnsi="Arial" w:cs="Arial"/>
        </w:rPr>
        <w:t xml:space="preserve">položkový </w:t>
      </w:r>
      <w:bookmarkEnd w:id="55"/>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6"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7" w:name="_Hlk72416850"/>
      <w:bookmarkStart w:id="58" w:name="_Hlk72331777"/>
      <w:bookmarkEnd w:id="56"/>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7"/>
    <w:bookmarkEnd w:id="58"/>
    <w:p w14:paraId="13CBE572" w14:textId="6B53732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7289B3D7"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5B5E7B">
        <w:rPr>
          <w:rFonts w:ascii="Arial" w:hAnsi="Arial" w:cs="Arial"/>
          <w:color w:val="201F1E"/>
          <w:shd w:val="clear" w:color="auto" w:fill="FFFFFF"/>
        </w:rPr>
        <w:t>kvalifikaci v</w:t>
      </w:r>
      <w:r w:rsidR="00B30AE2" w:rsidRPr="005B5E7B">
        <w:rPr>
          <w:rFonts w:ascii="Arial" w:hAnsi="Arial" w:cs="Arial"/>
          <w:color w:val="201F1E"/>
          <w:shd w:val="clear" w:color="auto" w:fill="FFFFFF"/>
        </w:rPr>
        <w:t> </w:t>
      </w:r>
      <w:r w:rsidRPr="00581316">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556B07D3" w:rsidR="00F85319" w:rsidRPr="00526FFA" w:rsidRDefault="00F85319" w:rsidP="00F85319">
      <w:pPr>
        <w:pStyle w:val="Odstavecseseznamem"/>
        <w:numPr>
          <w:ilvl w:val="0"/>
          <w:numId w:val="18"/>
        </w:numPr>
        <w:jc w:val="both"/>
        <w:rPr>
          <w:rFonts w:ascii="Arial" w:hAnsi="Arial" w:cs="Arial"/>
        </w:rPr>
      </w:pPr>
      <w:r>
        <w:rPr>
          <w:rFonts w:ascii="Arial" w:hAnsi="Arial" w:cs="Arial"/>
        </w:rPr>
        <w:lastRenderedPageBreak/>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w:t>
      </w:r>
      <w:r w:rsidRPr="005B5E7B">
        <w:rPr>
          <w:rFonts w:ascii="Arial" w:hAnsi="Arial" w:cs="Arial"/>
          <w:color w:val="201F1E"/>
          <w:shd w:val="clear" w:color="auto" w:fill="FFFFFF"/>
        </w:rPr>
        <w:t xml:space="preserve">do </w:t>
      </w:r>
      <w:r w:rsidRPr="00581316">
        <w:rPr>
          <w:rFonts w:ascii="Arial" w:hAnsi="Arial" w:cs="Arial"/>
          <w:color w:val="201F1E"/>
          <w:shd w:val="clear" w:color="auto" w:fill="FFFFFF"/>
        </w:rPr>
        <w:t>zadávacího</w:t>
      </w:r>
      <w:r w:rsidR="005B5E7B" w:rsidRPr="00581316" w:rsidDel="005B5E7B">
        <w:rPr>
          <w:rFonts w:ascii="Arial" w:hAnsi="Arial" w:cs="Arial"/>
          <w:color w:val="201F1E"/>
          <w:shd w:val="clear" w:color="auto" w:fill="FFFFFF"/>
        </w:rPr>
        <w:t xml:space="preserve"> </w:t>
      </w:r>
      <w:r w:rsidRPr="005B5E7B">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3"/>
        <w:gridCol w:w="4534"/>
        <w:gridCol w:w="145"/>
      </w:tblGrid>
      <w:tr w:rsidR="00943F4A" w:rsidRPr="00E725DA" w14:paraId="6043B0C1" w14:textId="77777777" w:rsidTr="00450FA6">
        <w:trPr>
          <w:gridAfter w:val="1"/>
          <w:wAfter w:w="140" w:type="dxa"/>
        </w:trPr>
        <w:tc>
          <w:tcPr>
            <w:tcW w:w="4536" w:type="dxa"/>
            <w:shd w:val="clear" w:color="auto" w:fill="auto"/>
          </w:tcPr>
          <w:p w14:paraId="12BAB1C7" w14:textId="061809B7" w:rsidR="00943F4A" w:rsidRPr="00D9780F" w:rsidRDefault="00943F4A" w:rsidP="00943F4A">
            <w:pPr>
              <w:rPr>
                <w:rFonts w:ascii="Arial" w:hAnsi="Arial" w:cs="Arial"/>
              </w:rPr>
            </w:pPr>
            <w:r w:rsidRPr="00D9780F">
              <w:rPr>
                <w:rFonts w:ascii="Arial" w:hAnsi="Arial" w:cs="Arial"/>
              </w:rPr>
              <w:t>V</w:t>
            </w:r>
            <w:r w:rsidR="005B5E7B">
              <w:rPr>
                <w:rFonts w:ascii="Arial" w:hAnsi="Arial" w:cs="Arial"/>
              </w:rPr>
              <w:t> Pardubicích</w:t>
            </w:r>
            <w:r w:rsidR="005B5E7B" w:rsidRPr="00D9780F">
              <w:rPr>
                <w:rFonts w:ascii="Arial" w:hAnsi="Arial" w:cs="Arial"/>
              </w:rPr>
              <w:t xml:space="preserve"> </w:t>
            </w:r>
            <w:r w:rsidRPr="00D9780F">
              <w:rPr>
                <w:rFonts w:ascii="Arial" w:hAnsi="Arial" w:cs="Arial"/>
              </w:rPr>
              <w:t>dne………</w:t>
            </w:r>
          </w:p>
        </w:tc>
        <w:tc>
          <w:tcPr>
            <w:tcW w:w="4536" w:type="dxa"/>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450FA6">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450FA6">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450FA6">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450FA6">
        <w:tc>
          <w:tcPr>
            <w:tcW w:w="4531" w:type="dxa"/>
            <w:shd w:val="clear" w:color="auto" w:fill="auto"/>
          </w:tcPr>
          <w:p w14:paraId="32944AE3" w14:textId="6831714E" w:rsidR="00BD0F34" w:rsidRDefault="00BD0F34" w:rsidP="0092452D">
            <w:pPr>
              <w:spacing w:after="0"/>
              <w:rPr>
                <w:rFonts w:ascii="Arial" w:hAnsi="Arial" w:cs="Arial"/>
                <w:b/>
                <w:bCs/>
              </w:rPr>
            </w:pPr>
            <w:r w:rsidRPr="00487887">
              <w:rPr>
                <w:rFonts w:ascii="Arial" w:hAnsi="Arial" w:cs="Arial"/>
                <w:b/>
                <w:bCs/>
              </w:rPr>
              <w:t>Objednatel</w:t>
            </w:r>
            <w:r w:rsidR="00450FA6">
              <w:rPr>
                <w:rFonts w:ascii="Arial" w:hAnsi="Arial" w:cs="Arial"/>
                <w:b/>
                <w:bCs/>
              </w:rPr>
              <w:t xml:space="preserve"> č. 1</w:t>
            </w:r>
          </w:p>
          <w:p w14:paraId="7E09C71E" w14:textId="2B19A5BB" w:rsidR="00BD0F34" w:rsidRDefault="005B5E7B" w:rsidP="0092452D">
            <w:pPr>
              <w:spacing w:after="0"/>
              <w:rPr>
                <w:rFonts w:ascii="Arial" w:hAnsi="Arial" w:cs="Arial"/>
                <w:b/>
                <w:bCs/>
              </w:rPr>
            </w:pPr>
            <w:r>
              <w:rPr>
                <w:rFonts w:ascii="Arial" w:hAnsi="Arial" w:cs="Arial"/>
                <w:b/>
                <w:bCs/>
              </w:rPr>
              <w:t>Ing. Miroslav Kučera</w:t>
            </w:r>
          </w:p>
          <w:p w14:paraId="2DAED26E" w14:textId="7795C931" w:rsidR="005B5E7B" w:rsidRPr="00581316" w:rsidRDefault="00450FA6" w:rsidP="0092452D">
            <w:pPr>
              <w:spacing w:after="0"/>
              <w:rPr>
                <w:rFonts w:ascii="Arial" w:hAnsi="Arial" w:cs="Arial"/>
              </w:rPr>
            </w:pPr>
            <w:r>
              <w:rPr>
                <w:rFonts w:ascii="Arial" w:hAnsi="Arial" w:cs="Arial"/>
              </w:rPr>
              <w:t>ř</w:t>
            </w:r>
            <w:r w:rsidR="005B5E7B" w:rsidRPr="00581316">
              <w:rPr>
                <w:rFonts w:ascii="Arial" w:hAnsi="Arial" w:cs="Arial"/>
              </w:rPr>
              <w:t>editel Krajského pozemkového úřadu pro Pardubický kraj</w:t>
            </w:r>
          </w:p>
          <w:p w14:paraId="023AB25C" w14:textId="5FCBE234" w:rsidR="005B5E7B" w:rsidRPr="00581316" w:rsidRDefault="005B5E7B" w:rsidP="0092452D">
            <w:pPr>
              <w:spacing w:after="0"/>
              <w:rPr>
                <w:rFonts w:ascii="Arial" w:hAnsi="Arial" w:cs="Arial"/>
              </w:rPr>
            </w:pPr>
            <w:r w:rsidRPr="00581316">
              <w:rPr>
                <w:rFonts w:ascii="Arial" w:hAnsi="Arial" w:cs="Arial"/>
              </w:rPr>
              <w:t>Státní pozemkový úřad</w:t>
            </w:r>
          </w:p>
          <w:p w14:paraId="5828D63D" w14:textId="77777777" w:rsidR="00BD0F34" w:rsidRPr="00487887" w:rsidRDefault="00BD0F34" w:rsidP="0092452D">
            <w:pPr>
              <w:spacing w:after="0"/>
              <w:rPr>
                <w:rFonts w:ascii="Arial" w:hAnsi="Arial" w:cs="Arial"/>
                <w:b/>
                <w:bCs/>
              </w:rPr>
            </w:pPr>
          </w:p>
        </w:tc>
        <w:tc>
          <w:tcPr>
            <w:tcW w:w="4681" w:type="dxa"/>
            <w:gridSpan w:val="2"/>
            <w:shd w:val="clear" w:color="auto" w:fill="auto"/>
          </w:tcPr>
          <w:p w14:paraId="31AFC43E" w14:textId="77777777" w:rsidR="00BD0F34" w:rsidRDefault="00BD0F34" w:rsidP="0092452D">
            <w:pPr>
              <w:spacing w:after="0"/>
              <w:rPr>
                <w:rFonts w:ascii="Arial" w:hAnsi="Arial" w:cs="Arial"/>
                <w:b/>
                <w:bCs/>
              </w:rPr>
            </w:pPr>
            <w:r w:rsidRPr="00487887">
              <w:rPr>
                <w:rFonts w:ascii="Arial" w:hAnsi="Arial" w:cs="Arial"/>
                <w:b/>
                <w:bCs/>
              </w:rPr>
              <w:t>zhotovitel</w:t>
            </w:r>
          </w:p>
          <w:p w14:paraId="3F084F72" w14:textId="77777777" w:rsidR="00BD0F34" w:rsidRPr="00A57CD4" w:rsidRDefault="00BD0F34" w:rsidP="0092452D">
            <w:pPr>
              <w:spacing w:after="0"/>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370C55FD" w14:textId="77777777" w:rsidR="00450FA6" w:rsidRDefault="00450FA6">
      <w:pPr>
        <w:rPr>
          <w:rFonts w:ascii="Arial" w:hAnsi="Arial" w:cs="Arial"/>
        </w:rPr>
      </w:pPr>
    </w:p>
    <w:tbl>
      <w:tblPr>
        <w:tblW w:w="4531" w:type="dxa"/>
        <w:tblLook w:val="04A0" w:firstRow="1" w:lastRow="0" w:firstColumn="1" w:lastColumn="0" w:noHBand="0" w:noVBand="1"/>
      </w:tblPr>
      <w:tblGrid>
        <w:gridCol w:w="4531"/>
      </w:tblGrid>
      <w:tr w:rsidR="00450FA6" w:rsidRPr="00D9780F" w14:paraId="19F83FAD" w14:textId="77777777" w:rsidTr="00450FA6">
        <w:tc>
          <w:tcPr>
            <w:tcW w:w="4531" w:type="dxa"/>
            <w:shd w:val="clear" w:color="auto" w:fill="auto"/>
          </w:tcPr>
          <w:p w14:paraId="2DC281BF" w14:textId="68EE3A72" w:rsidR="00450FA6" w:rsidRPr="00D9780F" w:rsidRDefault="00450FA6" w:rsidP="009370BA">
            <w:pPr>
              <w:rPr>
                <w:rFonts w:ascii="Arial" w:hAnsi="Arial" w:cs="Arial"/>
              </w:rPr>
            </w:pPr>
            <w:r w:rsidRPr="00D9780F">
              <w:rPr>
                <w:rFonts w:ascii="Arial" w:hAnsi="Arial" w:cs="Arial"/>
              </w:rPr>
              <w:t>V</w:t>
            </w:r>
            <w:r>
              <w:rPr>
                <w:rFonts w:ascii="Arial" w:hAnsi="Arial" w:cs="Arial"/>
              </w:rPr>
              <w:t> Červené Vodě</w:t>
            </w:r>
            <w:r w:rsidRPr="00D9780F">
              <w:rPr>
                <w:rFonts w:ascii="Arial" w:hAnsi="Arial" w:cs="Arial"/>
              </w:rPr>
              <w:t xml:space="preserve"> dne………</w:t>
            </w:r>
          </w:p>
        </w:tc>
      </w:tr>
      <w:tr w:rsidR="00450FA6" w:rsidRPr="00D9780F" w14:paraId="5FF49152" w14:textId="77777777" w:rsidTr="00450FA6">
        <w:tc>
          <w:tcPr>
            <w:tcW w:w="4531" w:type="dxa"/>
            <w:shd w:val="clear" w:color="auto" w:fill="auto"/>
          </w:tcPr>
          <w:p w14:paraId="63AF87AB" w14:textId="77777777" w:rsidR="00450FA6" w:rsidRPr="00D9780F" w:rsidRDefault="00450FA6" w:rsidP="009370BA">
            <w:pPr>
              <w:rPr>
                <w:rFonts w:ascii="Arial" w:hAnsi="Arial" w:cs="Arial"/>
              </w:rPr>
            </w:pPr>
          </w:p>
        </w:tc>
      </w:tr>
      <w:tr w:rsidR="00450FA6" w:rsidRPr="00D9780F" w14:paraId="47E6CFFB" w14:textId="77777777" w:rsidTr="00450FA6">
        <w:tc>
          <w:tcPr>
            <w:tcW w:w="4531" w:type="dxa"/>
            <w:shd w:val="clear" w:color="auto" w:fill="auto"/>
          </w:tcPr>
          <w:p w14:paraId="4477EDB3" w14:textId="77777777" w:rsidR="00450FA6" w:rsidRPr="00D9780F" w:rsidRDefault="00450FA6" w:rsidP="009370BA">
            <w:pPr>
              <w:rPr>
                <w:rFonts w:ascii="Arial" w:hAnsi="Arial" w:cs="Arial"/>
              </w:rPr>
            </w:pPr>
            <w:r w:rsidRPr="00D9780F">
              <w:rPr>
                <w:rFonts w:ascii="Arial" w:hAnsi="Arial" w:cs="Arial"/>
              </w:rPr>
              <w:t>……………………………………</w:t>
            </w:r>
          </w:p>
        </w:tc>
      </w:tr>
      <w:tr w:rsidR="00450FA6" w:rsidRPr="00D9780F" w14:paraId="47DEA56B" w14:textId="77777777" w:rsidTr="00450FA6">
        <w:tc>
          <w:tcPr>
            <w:tcW w:w="4531" w:type="dxa"/>
            <w:shd w:val="clear" w:color="auto" w:fill="auto"/>
          </w:tcPr>
          <w:p w14:paraId="7CC5B5DC" w14:textId="77777777" w:rsidR="00450FA6" w:rsidRPr="00D9780F" w:rsidRDefault="00450FA6" w:rsidP="009370BA">
            <w:pPr>
              <w:rPr>
                <w:rFonts w:ascii="Arial" w:hAnsi="Arial" w:cs="Arial"/>
                <w:b/>
              </w:rPr>
            </w:pPr>
          </w:p>
        </w:tc>
      </w:tr>
      <w:tr w:rsidR="00450FA6" w:rsidRPr="00487887" w14:paraId="624BB3BF" w14:textId="77777777" w:rsidTr="00450FA6">
        <w:tc>
          <w:tcPr>
            <w:tcW w:w="4531" w:type="dxa"/>
            <w:shd w:val="clear" w:color="auto" w:fill="auto"/>
          </w:tcPr>
          <w:p w14:paraId="437CD44F" w14:textId="7040A635" w:rsidR="00450FA6" w:rsidRDefault="00450FA6" w:rsidP="009370BA">
            <w:pPr>
              <w:spacing w:after="0"/>
              <w:rPr>
                <w:rFonts w:ascii="Arial" w:hAnsi="Arial" w:cs="Arial"/>
                <w:b/>
                <w:bCs/>
              </w:rPr>
            </w:pPr>
            <w:r w:rsidRPr="00487887">
              <w:rPr>
                <w:rFonts w:ascii="Arial" w:hAnsi="Arial" w:cs="Arial"/>
                <w:b/>
                <w:bCs/>
              </w:rPr>
              <w:t>Objednatel</w:t>
            </w:r>
            <w:r>
              <w:rPr>
                <w:rFonts w:ascii="Arial" w:hAnsi="Arial" w:cs="Arial"/>
                <w:b/>
                <w:bCs/>
              </w:rPr>
              <w:t xml:space="preserve"> č. 2</w:t>
            </w:r>
          </w:p>
          <w:p w14:paraId="4E680FC7" w14:textId="4429D39A" w:rsidR="00450FA6" w:rsidRDefault="00450FA6" w:rsidP="009370BA">
            <w:pPr>
              <w:spacing w:after="0"/>
              <w:rPr>
                <w:rFonts w:ascii="Arial" w:hAnsi="Arial" w:cs="Arial"/>
              </w:rPr>
            </w:pPr>
            <w:r>
              <w:rPr>
                <w:rFonts w:ascii="Arial" w:hAnsi="Arial" w:cs="Arial"/>
                <w:b/>
                <w:bCs/>
              </w:rPr>
              <w:t>Ing. Petr Mareš, Ph.D.</w:t>
            </w:r>
          </w:p>
          <w:p w14:paraId="1C65F2D4" w14:textId="7362D9FB" w:rsidR="00450FA6" w:rsidRPr="00450FA6" w:rsidRDefault="00450FA6" w:rsidP="009370BA">
            <w:pPr>
              <w:spacing w:after="0"/>
              <w:rPr>
                <w:rFonts w:ascii="Arial" w:hAnsi="Arial" w:cs="Arial"/>
              </w:rPr>
            </w:pPr>
            <w:r>
              <w:rPr>
                <w:rFonts w:ascii="Arial" w:hAnsi="Arial" w:cs="Arial"/>
              </w:rPr>
              <w:t>starosta obce Červená Voda</w:t>
            </w:r>
          </w:p>
          <w:p w14:paraId="09321B3D" w14:textId="77777777" w:rsidR="00450FA6" w:rsidRPr="00487887" w:rsidRDefault="00450FA6" w:rsidP="009370BA">
            <w:pPr>
              <w:spacing w:after="0"/>
              <w:rPr>
                <w:rFonts w:ascii="Arial" w:hAnsi="Arial" w:cs="Arial"/>
                <w:b/>
                <w:bCs/>
              </w:rPr>
            </w:pPr>
          </w:p>
        </w:tc>
      </w:tr>
    </w:tbl>
    <w:p w14:paraId="40BEE0C5" w14:textId="77777777" w:rsidR="00450FA6" w:rsidRDefault="00450FA6">
      <w:pPr>
        <w:rPr>
          <w:rFonts w:ascii="Arial" w:hAnsi="Arial" w:cs="Arial"/>
        </w:rPr>
      </w:pPr>
    </w:p>
    <w:p w14:paraId="2DA2EF41" w14:textId="0B863783" w:rsidR="00421DE5" w:rsidRDefault="00421DE5">
      <w:pPr>
        <w:rPr>
          <w:rFonts w:ascii="Arial" w:hAnsi="Arial" w:cs="Arial"/>
        </w:rPr>
      </w:pPr>
      <w:r>
        <w:rPr>
          <w:rFonts w:ascii="Arial" w:hAnsi="Arial" w:cs="Arial"/>
        </w:rPr>
        <w:br w:type="page"/>
      </w:r>
    </w:p>
    <w:p w14:paraId="37BA4CA5" w14:textId="77777777" w:rsidR="00450FA6" w:rsidRDefault="00450FA6">
      <w:pPr>
        <w:rPr>
          <w:rFonts w:ascii="Arial" w:hAnsi="Arial" w:cs="Arial"/>
        </w:rPr>
      </w:pPr>
    </w:p>
    <w:p w14:paraId="5106423A" w14:textId="3ACC5FF6" w:rsidR="0092452D" w:rsidRPr="007B4C8D" w:rsidRDefault="0092452D" w:rsidP="0092452D">
      <w:pPr>
        <w:autoSpaceDE w:val="0"/>
        <w:autoSpaceDN w:val="0"/>
        <w:adjustRightInd w:val="0"/>
        <w:spacing w:before="100" w:beforeAutospacing="1" w:after="120"/>
        <w:jc w:val="both"/>
        <w:rPr>
          <w:rFonts w:ascii="Arial" w:hAnsi="Arial" w:cs="Arial"/>
          <w:b/>
          <w:bCs/>
          <w:sz w:val="24"/>
          <w:szCs w:val="24"/>
          <w:u w:val="single"/>
        </w:rPr>
      </w:pPr>
      <w:bookmarkStart w:id="59" w:name="_Hlk72416864"/>
      <w:r w:rsidRPr="007B4C8D">
        <w:rPr>
          <w:rFonts w:ascii="Arial" w:hAnsi="Arial" w:cs="Arial"/>
          <w:b/>
          <w:bCs/>
          <w:sz w:val="24"/>
          <w:szCs w:val="24"/>
          <w:u w:val="single"/>
        </w:rPr>
        <w:t xml:space="preserve">Příloha č. </w:t>
      </w:r>
      <w:r w:rsidR="00450FA6">
        <w:rPr>
          <w:rFonts w:ascii="Arial" w:hAnsi="Arial" w:cs="Arial"/>
          <w:b/>
          <w:bCs/>
          <w:sz w:val="24"/>
          <w:szCs w:val="24"/>
          <w:u w:val="single"/>
        </w:rPr>
        <w:t>1</w:t>
      </w:r>
      <w:r>
        <w:rPr>
          <w:rFonts w:ascii="Arial" w:hAnsi="Arial" w:cs="Arial"/>
          <w:b/>
          <w:bCs/>
          <w:sz w:val="24"/>
          <w:szCs w:val="24"/>
          <w:u w:val="single"/>
        </w:rPr>
        <w:t xml:space="preserve"> </w:t>
      </w:r>
      <w:r w:rsidR="00177D5F">
        <w:rPr>
          <w:rFonts w:ascii="Arial" w:hAnsi="Arial" w:cs="Arial"/>
          <w:b/>
          <w:bCs/>
          <w:sz w:val="24"/>
          <w:szCs w:val="24"/>
          <w:u w:val="single"/>
        </w:rPr>
        <w:t>Specifikace díla</w:t>
      </w:r>
    </w:p>
    <w:p w14:paraId="464C5CED" w14:textId="77777777" w:rsidR="0092452D" w:rsidRPr="00177D5F" w:rsidRDefault="0092452D" w:rsidP="0092452D">
      <w:pPr>
        <w:autoSpaceDE w:val="0"/>
        <w:autoSpaceDN w:val="0"/>
        <w:adjustRightInd w:val="0"/>
        <w:spacing w:after="0"/>
        <w:jc w:val="both"/>
        <w:rPr>
          <w:rFonts w:ascii="Arial" w:hAnsi="Arial" w:cs="Arial"/>
          <w:u w:val="single"/>
        </w:rPr>
      </w:pPr>
    </w:p>
    <w:p w14:paraId="7DA04CCA" w14:textId="630FB756" w:rsidR="0092452D" w:rsidRPr="00177D5F" w:rsidRDefault="0092452D" w:rsidP="0092452D">
      <w:pPr>
        <w:autoSpaceDE w:val="0"/>
        <w:autoSpaceDN w:val="0"/>
        <w:adjustRightInd w:val="0"/>
        <w:spacing w:after="0"/>
        <w:jc w:val="both"/>
        <w:rPr>
          <w:rFonts w:ascii="Arial" w:hAnsi="Arial" w:cs="Arial"/>
        </w:rPr>
      </w:pPr>
      <w:r w:rsidRPr="00177D5F">
        <w:rPr>
          <w:rFonts w:ascii="Arial" w:hAnsi="Arial" w:cs="Arial"/>
        </w:rPr>
        <w:t>Předmětem díla je: realizace dvou polní cest a doplňkové výsadby k.ú. Mlýnický Dvůr.</w:t>
      </w:r>
    </w:p>
    <w:p w14:paraId="549ADD71" w14:textId="77777777" w:rsidR="0092452D" w:rsidRPr="00177D5F" w:rsidRDefault="0092452D" w:rsidP="0092452D">
      <w:pPr>
        <w:autoSpaceDE w:val="0"/>
        <w:autoSpaceDN w:val="0"/>
        <w:adjustRightInd w:val="0"/>
        <w:spacing w:after="0"/>
        <w:jc w:val="both"/>
        <w:rPr>
          <w:rFonts w:ascii="Arial" w:hAnsi="Arial" w:cs="Arial"/>
        </w:rPr>
      </w:pPr>
    </w:p>
    <w:p w14:paraId="06238CFF" w14:textId="6024973D" w:rsidR="0092452D" w:rsidRPr="00177D5F" w:rsidRDefault="0092452D" w:rsidP="0092452D">
      <w:pPr>
        <w:autoSpaceDE w:val="0"/>
        <w:autoSpaceDN w:val="0"/>
        <w:adjustRightInd w:val="0"/>
        <w:spacing w:after="0"/>
        <w:jc w:val="both"/>
        <w:rPr>
          <w:rFonts w:ascii="Arial" w:hAnsi="Arial" w:cs="Arial"/>
        </w:rPr>
      </w:pPr>
      <w:r w:rsidRPr="00177D5F">
        <w:rPr>
          <w:rFonts w:ascii="Arial" w:hAnsi="Arial" w:cs="Arial"/>
        </w:rPr>
        <w:t>Podrobně uvedeno v projektové dokumentaci vypracované společností BKN, spol. s r.o., I</w:t>
      </w:r>
      <w:r w:rsidR="00610DAD" w:rsidRPr="00177D5F">
        <w:rPr>
          <w:rFonts w:ascii="Arial" w:hAnsi="Arial" w:cs="Arial"/>
        </w:rPr>
        <w:t>ČO 15028909, se sídlem Vladislavova 29/I, 566 01 Vysoké Mýto, který byla zpracovávaná pro Obec Červená Voda.</w:t>
      </w:r>
    </w:p>
    <w:p w14:paraId="54084DBB" w14:textId="77777777" w:rsidR="0092452D" w:rsidRPr="00177D5F" w:rsidRDefault="0092452D" w:rsidP="0092452D">
      <w:pPr>
        <w:autoSpaceDE w:val="0"/>
        <w:autoSpaceDN w:val="0"/>
        <w:adjustRightInd w:val="0"/>
        <w:spacing w:after="0"/>
        <w:jc w:val="both"/>
        <w:rPr>
          <w:rFonts w:ascii="Arial" w:hAnsi="Arial" w:cs="Arial"/>
        </w:rPr>
      </w:pPr>
    </w:p>
    <w:p w14:paraId="5D9AEEA6" w14:textId="77777777" w:rsidR="0092452D" w:rsidRPr="00177D5F" w:rsidRDefault="0092452D" w:rsidP="0092452D">
      <w:pPr>
        <w:autoSpaceDE w:val="0"/>
        <w:autoSpaceDN w:val="0"/>
        <w:adjustRightInd w:val="0"/>
        <w:spacing w:after="0"/>
        <w:jc w:val="both"/>
        <w:rPr>
          <w:rFonts w:ascii="Arial" w:hAnsi="Arial" w:cs="Arial"/>
        </w:rPr>
      </w:pPr>
      <w:r w:rsidRPr="00177D5F">
        <w:rPr>
          <w:rFonts w:ascii="Arial" w:hAnsi="Arial" w:cs="Arial"/>
        </w:rPr>
        <w:t>Vzhledem k tomu, že obě cesty již byly z části realizovány obcí Červená Voda, budou se nyní realizovat dosud nerealizované úseky, a to takto:</w:t>
      </w:r>
    </w:p>
    <w:p w14:paraId="1BC24FD7" w14:textId="77777777" w:rsidR="0092452D" w:rsidRPr="00177D5F" w:rsidRDefault="0092452D" w:rsidP="0092452D">
      <w:pPr>
        <w:autoSpaceDE w:val="0"/>
        <w:autoSpaceDN w:val="0"/>
        <w:adjustRightInd w:val="0"/>
        <w:spacing w:after="0"/>
        <w:jc w:val="both"/>
        <w:rPr>
          <w:rFonts w:ascii="Arial" w:hAnsi="Arial" w:cs="Arial"/>
        </w:rPr>
      </w:pPr>
      <w:r w:rsidRPr="00177D5F">
        <w:rPr>
          <w:rFonts w:ascii="Arial" w:hAnsi="Arial" w:cs="Arial"/>
        </w:rPr>
        <w:t>•</w:t>
      </w:r>
      <w:r w:rsidRPr="00177D5F">
        <w:rPr>
          <w:rFonts w:ascii="Arial" w:hAnsi="Arial" w:cs="Arial"/>
        </w:rPr>
        <w:tab/>
        <w:t xml:space="preserve">Trasa A2 (Cesta </w:t>
      </w:r>
      <w:proofErr w:type="gramStart"/>
      <w:r w:rsidRPr="00177D5F">
        <w:rPr>
          <w:rFonts w:ascii="Arial" w:hAnsi="Arial" w:cs="Arial"/>
        </w:rPr>
        <w:t>96C</w:t>
      </w:r>
      <w:proofErr w:type="gramEnd"/>
      <w:r w:rsidRPr="00177D5F">
        <w:rPr>
          <w:rFonts w:ascii="Arial" w:hAnsi="Arial" w:cs="Arial"/>
        </w:rPr>
        <w:t>) od km 0,3380 do km 1,02840</w:t>
      </w:r>
    </w:p>
    <w:p w14:paraId="087DB66A" w14:textId="19350B7B" w:rsidR="0092452D" w:rsidRPr="00177D5F" w:rsidRDefault="0092452D" w:rsidP="0092452D">
      <w:pPr>
        <w:autoSpaceDE w:val="0"/>
        <w:autoSpaceDN w:val="0"/>
        <w:adjustRightInd w:val="0"/>
        <w:spacing w:after="0"/>
        <w:jc w:val="both"/>
        <w:rPr>
          <w:rFonts w:ascii="Arial" w:hAnsi="Arial" w:cs="Arial"/>
        </w:rPr>
      </w:pPr>
      <w:r w:rsidRPr="00177D5F">
        <w:rPr>
          <w:rFonts w:ascii="Arial" w:hAnsi="Arial" w:cs="Arial"/>
        </w:rPr>
        <w:t>•</w:t>
      </w:r>
      <w:r w:rsidRPr="00177D5F">
        <w:rPr>
          <w:rFonts w:ascii="Arial" w:hAnsi="Arial" w:cs="Arial"/>
        </w:rPr>
        <w:tab/>
        <w:t xml:space="preserve">Trasa B (Cesta </w:t>
      </w:r>
      <w:proofErr w:type="gramStart"/>
      <w:r w:rsidRPr="00177D5F">
        <w:rPr>
          <w:rFonts w:ascii="Arial" w:hAnsi="Arial" w:cs="Arial"/>
        </w:rPr>
        <w:t>83C</w:t>
      </w:r>
      <w:proofErr w:type="gramEnd"/>
      <w:r w:rsidRPr="00177D5F">
        <w:rPr>
          <w:rFonts w:ascii="Arial" w:hAnsi="Arial" w:cs="Arial"/>
        </w:rPr>
        <w:t>) od km 0,1070 do km 0,29340</w:t>
      </w:r>
    </w:p>
    <w:p w14:paraId="59CBA2AD" w14:textId="77777777" w:rsidR="0092452D" w:rsidRPr="00177D5F" w:rsidRDefault="0092452D" w:rsidP="0092452D">
      <w:pPr>
        <w:autoSpaceDE w:val="0"/>
        <w:autoSpaceDN w:val="0"/>
        <w:adjustRightInd w:val="0"/>
        <w:spacing w:after="0"/>
        <w:jc w:val="both"/>
        <w:rPr>
          <w:rFonts w:ascii="Arial" w:hAnsi="Arial" w:cs="Arial"/>
        </w:rPr>
      </w:pPr>
    </w:p>
    <w:p w14:paraId="742C9A17" w14:textId="77777777" w:rsidR="0092452D" w:rsidRPr="00177D5F" w:rsidRDefault="0092452D" w:rsidP="0092452D">
      <w:pPr>
        <w:autoSpaceDE w:val="0"/>
        <w:autoSpaceDN w:val="0"/>
        <w:adjustRightInd w:val="0"/>
        <w:spacing w:after="0"/>
        <w:jc w:val="both"/>
        <w:rPr>
          <w:rFonts w:ascii="Arial" w:hAnsi="Arial" w:cs="Arial"/>
        </w:rPr>
      </w:pPr>
      <w:r w:rsidRPr="00177D5F">
        <w:rPr>
          <w:rFonts w:ascii="Arial" w:hAnsi="Arial" w:cs="Arial"/>
        </w:rPr>
        <w:t xml:space="preserve">Trasa A2 (Cesta </w:t>
      </w:r>
      <w:proofErr w:type="gramStart"/>
      <w:r w:rsidRPr="00177D5F">
        <w:rPr>
          <w:rFonts w:ascii="Arial" w:hAnsi="Arial" w:cs="Arial"/>
        </w:rPr>
        <w:t>96C</w:t>
      </w:r>
      <w:proofErr w:type="gramEnd"/>
      <w:r w:rsidRPr="00177D5F">
        <w:rPr>
          <w:rFonts w:ascii="Arial" w:hAnsi="Arial" w:cs="Arial"/>
        </w:rPr>
        <w:t>)</w:t>
      </w:r>
    </w:p>
    <w:p w14:paraId="6E205CFD" w14:textId="77777777" w:rsidR="0092452D" w:rsidRPr="00177D5F" w:rsidRDefault="0092452D" w:rsidP="0092452D">
      <w:pPr>
        <w:autoSpaceDE w:val="0"/>
        <w:autoSpaceDN w:val="0"/>
        <w:adjustRightInd w:val="0"/>
        <w:spacing w:after="0"/>
        <w:jc w:val="both"/>
        <w:rPr>
          <w:rFonts w:ascii="Arial" w:hAnsi="Arial" w:cs="Arial"/>
        </w:rPr>
      </w:pPr>
      <w:r w:rsidRPr="00177D5F">
        <w:rPr>
          <w:rFonts w:ascii="Arial" w:hAnsi="Arial" w:cs="Arial"/>
        </w:rPr>
        <w:t>Jedná se o cestu vedoucí od jižního okraje obce Mlýnický Dvůr až k hranici k.ú. Heroltice. Stávající komunikace je široká 3,00 – 4,00 m, místy lemovaná odvodňovacím příkopem, rigolem nebo rýhou. Povrch je tvořen z penetračního makadamu, který je aktuálně silně poškozen hloubkovou korozí s četnými výtluky.</w:t>
      </w:r>
    </w:p>
    <w:p w14:paraId="6A9C40D5" w14:textId="495846E7" w:rsidR="0092452D" w:rsidRPr="00177D5F" w:rsidRDefault="0092452D" w:rsidP="0092452D">
      <w:pPr>
        <w:autoSpaceDE w:val="0"/>
        <w:autoSpaceDN w:val="0"/>
        <w:adjustRightInd w:val="0"/>
        <w:spacing w:after="0"/>
        <w:jc w:val="both"/>
        <w:rPr>
          <w:rFonts w:ascii="Arial" w:hAnsi="Arial" w:cs="Arial"/>
        </w:rPr>
      </w:pPr>
      <w:r w:rsidRPr="00177D5F">
        <w:rPr>
          <w:rFonts w:ascii="Arial" w:hAnsi="Arial" w:cs="Arial"/>
        </w:rPr>
        <w:t xml:space="preserve">V celé délce trasy je navržen nový povrch. Rychlost je navrhovaná 30 km/h. Cesta je jako jednopruhová obousměrná s doplněním o výhybny pro míjení vozidel. </w:t>
      </w:r>
    </w:p>
    <w:p w14:paraId="70AFF990" w14:textId="4B6436AD" w:rsidR="0092452D" w:rsidRPr="00177D5F" w:rsidRDefault="0092452D" w:rsidP="0092452D">
      <w:pPr>
        <w:autoSpaceDE w:val="0"/>
        <w:autoSpaceDN w:val="0"/>
        <w:adjustRightInd w:val="0"/>
        <w:spacing w:after="0"/>
        <w:jc w:val="both"/>
        <w:rPr>
          <w:rFonts w:ascii="Arial" w:hAnsi="Arial" w:cs="Arial"/>
        </w:rPr>
      </w:pPr>
      <w:r w:rsidRPr="00177D5F">
        <w:rPr>
          <w:rFonts w:ascii="Arial" w:hAnsi="Arial" w:cs="Arial"/>
        </w:rPr>
        <w:t xml:space="preserve">Předmětem této veřejné zakázky je výstavba dosud nerealizovaného úseku km 0,33800 – km 1,02840. Začátek tohoto úseku je vyznačen v situačním výkresu trasy A. </w:t>
      </w:r>
    </w:p>
    <w:p w14:paraId="2A060279" w14:textId="5E927014" w:rsidR="0092452D" w:rsidRPr="00177D5F" w:rsidRDefault="0092452D" w:rsidP="0092452D">
      <w:pPr>
        <w:autoSpaceDE w:val="0"/>
        <w:autoSpaceDN w:val="0"/>
        <w:adjustRightInd w:val="0"/>
        <w:spacing w:after="0"/>
        <w:jc w:val="both"/>
        <w:rPr>
          <w:rFonts w:ascii="Arial" w:hAnsi="Arial" w:cs="Arial"/>
        </w:rPr>
      </w:pPr>
      <w:r w:rsidRPr="00177D5F">
        <w:rPr>
          <w:rFonts w:ascii="Arial" w:hAnsi="Arial" w:cs="Arial"/>
        </w:rPr>
        <w:t>Součástí je doprovodná zeleň. Část úseku je umístěn</w:t>
      </w:r>
      <w:r w:rsidR="00177D5F">
        <w:rPr>
          <w:rFonts w:ascii="Arial" w:hAnsi="Arial" w:cs="Arial"/>
        </w:rPr>
        <w:t>a</w:t>
      </w:r>
      <w:r w:rsidRPr="00177D5F">
        <w:rPr>
          <w:rFonts w:ascii="Arial" w:hAnsi="Arial" w:cs="Arial"/>
        </w:rPr>
        <w:t xml:space="preserve"> na parcelách </w:t>
      </w:r>
      <w:proofErr w:type="spellStart"/>
      <w:r w:rsidRPr="00177D5F">
        <w:rPr>
          <w:rFonts w:ascii="Arial" w:hAnsi="Arial" w:cs="Arial"/>
        </w:rPr>
        <w:t>p.č</w:t>
      </w:r>
      <w:proofErr w:type="spellEnd"/>
      <w:r w:rsidRPr="00177D5F">
        <w:rPr>
          <w:rFonts w:ascii="Arial" w:hAnsi="Arial" w:cs="Arial"/>
        </w:rPr>
        <w:t xml:space="preserve">. 1568 a </w:t>
      </w:r>
      <w:proofErr w:type="spellStart"/>
      <w:r w:rsidRPr="00177D5F">
        <w:rPr>
          <w:rFonts w:ascii="Arial" w:hAnsi="Arial" w:cs="Arial"/>
        </w:rPr>
        <w:t>p.č</w:t>
      </w:r>
      <w:proofErr w:type="spellEnd"/>
      <w:r w:rsidRPr="00177D5F">
        <w:rPr>
          <w:rFonts w:ascii="Arial" w:hAnsi="Arial" w:cs="Arial"/>
        </w:rPr>
        <w:t xml:space="preserve">. 1778, které </w:t>
      </w:r>
      <w:proofErr w:type="gramStart"/>
      <w:r w:rsidRPr="00177D5F">
        <w:rPr>
          <w:rFonts w:ascii="Arial" w:hAnsi="Arial" w:cs="Arial"/>
        </w:rPr>
        <w:t>patří</w:t>
      </w:r>
      <w:proofErr w:type="gramEnd"/>
      <w:r w:rsidRPr="00177D5F">
        <w:rPr>
          <w:rFonts w:ascii="Arial" w:hAnsi="Arial" w:cs="Arial"/>
        </w:rPr>
        <w:t xml:space="preserve"> do k.ú. Heroltice u Štítů. </w:t>
      </w:r>
    </w:p>
    <w:p w14:paraId="4399AADB" w14:textId="33757281" w:rsidR="0092452D" w:rsidRPr="00177D5F" w:rsidRDefault="0092452D" w:rsidP="0092452D">
      <w:pPr>
        <w:autoSpaceDE w:val="0"/>
        <w:autoSpaceDN w:val="0"/>
        <w:adjustRightInd w:val="0"/>
        <w:spacing w:after="0"/>
        <w:jc w:val="both"/>
        <w:rPr>
          <w:rFonts w:ascii="Arial" w:hAnsi="Arial" w:cs="Arial"/>
        </w:rPr>
      </w:pPr>
      <w:r w:rsidRPr="00177D5F">
        <w:rPr>
          <w:rFonts w:ascii="Arial" w:hAnsi="Arial" w:cs="Arial"/>
        </w:rPr>
        <w:t xml:space="preserve">Stavební práce na parcelách v k.ú. </w:t>
      </w:r>
      <w:proofErr w:type="spellStart"/>
      <w:r w:rsidRPr="00177D5F">
        <w:rPr>
          <w:rFonts w:ascii="Arial" w:hAnsi="Arial" w:cs="Arial"/>
        </w:rPr>
        <w:t>Mlýnický</w:t>
      </w:r>
      <w:proofErr w:type="spellEnd"/>
      <w:r w:rsidRPr="00177D5F">
        <w:rPr>
          <w:rFonts w:ascii="Arial" w:hAnsi="Arial" w:cs="Arial"/>
        </w:rPr>
        <w:t xml:space="preserve"> Dvůr (SO 101.</w:t>
      </w:r>
      <w:proofErr w:type="gramStart"/>
      <w:r w:rsidRPr="00177D5F">
        <w:rPr>
          <w:rFonts w:ascii="Arial" w:hAnsi="Arial" w:cs="Arial"/>
        </w:rPr>
        <w:t>2</w:t>
      </w:r>
      <w:r w:rsidR="002C62AF">
        <w:rPr>
          <w:rFonts w:ascii="Arial" w:hAnsi="Arial" w:cs="Arial"/>
        </w:rPr>
        <w:t>a</w:t>
      </w:r>
      <w:proofErr w:type="gramEnd"/>
      <w:r w:rsidRPr="00177D5F">
        <w:rPr>
          <w:rFonts w:ascii="Arial" w:hAnsi="Arial" w:cs="Arial"/>
        </w:rPr>
        <w:t xml:space="preserve"> v obvodu a SO 801.1a) budou hrazeny z Programu rozvoje venkova. Stavební práce realizované na parcelách v k.ú. Heroltice u Štít</w:t>
      </w:r>
      <w:r w:rsidR="00177D5F">
        <w:rPr>
          <w:rFonts w:ascii="Arial" w:hAnsi="Arial" w:cs="Arial"/>
        </w:rPr>
        <w:t>ů</w:t>
      </w:r>
      <w:r w:rsidRPr="00177D5F">
        <w:rPr>
          <w:rFonts w:ascii="Arial" w:hAnsi="Arial" w:cs="Arial"/>
        </w:rPr>
        <w:t xml:space="preserve"> (SO 101.</w:t>
      </w:r>
      <w:proofErr w:type="gramStart"/>
      <w:r w:rsidRPr="00177D5F">
        <w:rPr>
          <w:rFonts w:ascii="Arial" w:hAnsi="Arial" w:cs="Arial"/>
        </w:rPr>
        <w:t>2</w:t>
      </w:r>
      <w:r w:rsidR="00402F99">
        <w:rPr>
          <w:rFonts w:ascii="Arial" w:hAnsi="Arial" w:cs="Arial"/>
        </w:rPr>
        <w:t>b</w:t>
      </w:r>
      <w:proofErr w:type="gramEnd"/>
      <w:r w:rsidRPr="00177D5F">
        <w:rPr>
          <w:rFonts w:ascii="Arial" w:hAnsi="Arial" w:cs="Arial"/>
        </w:rPr>
        <w:t xml:space="preserve"> mimo obvod a SO 801.1b) budou hrazeny z prostředků Obce Červená Voda.</w:t>
      </w:r>
    </w:p>
    <w:p w14:paraId="793C77A9" w14:textId="77777777" w:rsidR="0092452D" w:rsidRPr="00177D5F" w:rsidRDefault="0092452D" w:rsidP="0092452D">
      <w:pPr>
        <w:autoSpaceDE w:val="0"/>
        <w:autoSpaceDN w:val="0"/>
        <w:adjustRightInd w:val="0"/>
        <w:spacing w:after="0"/>
        <w:jc w:val="both"/>
        <w:rPr>
          <w:rFonts w:ascii="Arial" w:hAnsi="Arial" w:cs="Arial"/>
        </w:rPr>
      </w:pPr>
    </w:p>
    <w:p w14:paraId="1FC78203" w14:textId="77777777" w:rsidR="0092452D" w:rsidRPr="00177D5F" w:rsidRDefault="0092452D" w:rsidP="0092452D">
      <w:pPr>
        <w:autoSpaceDE w:val="0"/>
        <w:autoSpaceDN w:val="0"/>
        <w:adjustRightInd w:val="0"/>
        <w:spacing w:after="0"/>
        <w:jc w:val="both"/>
        <w:rPr>
          <w:rFonts w:ascii="Arial" w:hAnsi="Arial" w:cs="Arial"/>
        </w:rPr>
      </w:pPr>
      <w:r w:rsidRPr="00177D5F">
        <w:rPr>
          <w:rFonts w:ascii="Arial" w:hAnsi="Arial" w:cs="Arial"/>
        </w:rPr>
        <w:t xml:space="preserve">Trasa B (Cesta </w:t>
      </w:r>
      <w:proofErr w:type="gramStart"/>
      <w:r w:rsidRPr="00177D5F">
        <w:rPr>
          <w:rFonts w:ascii="Arial" w:hAnsi="Arial" w:cs="Arial"/>
        </w:rPr>
        <w:t>83C</w:t>
      </w:r>
      <w:proofErr w:type="gramEnd"/>
      <w:r w:rsidRPr="00177D5F">
        <w:rPr>
          <w:rFonts w:ascii="Arial" w:hAnsi="Arial" w:cs="Arial"/>
        </w:rPr>
        <w:t>)</w:t>
      </w:r>
    </w:p>
    <w:p w14:paraId="43D36B0E" w14:textId="5AA4E2AF" w:rsidR="0092452D" w:rsidRPr="00177D5F" w:rsidRDefault="0092452D" w:rsidP="0092452D">
      <w:pPr>
        <w:autoSpaceDE w:val="0"/>
        <w:autoSpaceDN w:val="0"/>
        <w:adjustRightInd w:val="0"/>
        <w:spacing w:after="0"/>
        <w:jc w:val="both"/>
        <w:rPr>
          <w:rFonts w:ascii="Arial" w:hAnsi="Arial" w:cs="Arial"/>
        </w:rPr>
      </w:pPr>
      <w:r w:rsidRPr="00177D5F">
        <w:rPr>
          <w:rFonts w:ascii="Arial" w:hAnsi="Arial" w:cs="Arial"/>
        </w:rPr>
        <w:t xml:space="preserve">Jedná se o cestu, která vede od jižního okraje obce směrem k osamocenému objektu č.p. 42. Ve stávajícím stavu se jedná o jednopruhovou, obousměrnou komunikaci s proměnnou šířkou jízdního pruhu mezi 3,00 – 3,50 m. Stávající komunikace </w:t>
      </w:r>
      <w:proofErr w:type="gramStart"/>
      <w:r w:rsidRPr="00177D5F">
        <w:rPr>
          <w:rFonts w:ascii="Arial" w:hAnsi="Arial" w:cs="Arial"/>
        </w:rPr>
        <w:t>slouží</w:t>
      </w:r>
      <w:proofErr w:type="gramEnd"/>
      <w:r w:rsidRPr="00177D5F">
        <w:rPr>
          <w:rFonts w:ascii="Arial" w:hAnsi="Arial" w:cs="Arial"/>
        </w:rPr>
        <w:t xml:space="preserve"> pro zpřístupnění zdejší zástavby a okolních zemědělských obdělávaných ploch. Povrch je tvořen z penetračního makadamu, který je zasažen hloubkovou korozí a plošnými deformacemi. V celé délce je navržen nový povrch. Rychlost je navržena 30 km/h. </w:t>
      </w:r>
    </w:p>
    <w:p w14:paraId="54C7546A" w14:textId="02993A74" w:rsidR="0092452D" w:rsidRPr="00177D5F" w:rsidRDefault="0092452D" w:rsidP="0092452D">
      <w:pPr>
        <w:autoSpaceDE w:val="0"/>
        <w:autoSpaceDN w:val="0"/>
        <w:adjustRightInd w:val="0"/>
        <w:spacing w:after="0"/>
        <w:jc w:val="both"/>
        <w:rPr>
          <w:rFonts w:ascii="Arial" w:hAnsi="Arial" w:cs="Arial"/>
        </w:rPr>
      </w:pPr>
      <w:r w:rsidRPr="00177D5F">
        <w:rPr>
          <w:rFonts w:ascii="Arial" w:hAnsi="Arial" w:cs="Arial"/>
        </w:rPr>
        <w:t xml:space="preserve">Předmětem </w:t>
      </w:r>
      <w:r w:rsidR="0029088C" w:rsidRPr="00177D5F">
        <w:rPr>
          <w:rFonts w:ascii="Arial" w:hAnsi="Arial" w:cs="Arial"/>
        </w:rPr>
        <w:t>díla</w:t>
      </w:r>
      <w:r w:rsidRPr="00177D5F">
        <w:rPr>
          <w:rFonts w:ascii="Arial" w:hAnsi="Arial" w:cs="Arial"/>
        </w:rPr>
        <w:t xml:space="preserve"> je výstavba dosud nerealizovaného úseku cesty v délce km 0,107000 – km 0,29340. Daný úsek je vyznačen v situačním výkresu trasy B. </w:t>
      </w:r>
    </w:p>
    <w:p w14:paraId="5F8D8C91" w14:textId="0E5F60BA" w:rsidR="0092452D" w:rsidRPr="00177D5F" w:rsidRDefault="0092452D" w:rsidP="0092452D">
      <w:pPr>
        <w:autoSpaceDE w:val="0"/>
        <w:autoSpaceDN w:val="0"/>
        <w:adjustRightInd w:val="0"/>
        <w:spacing w:after="0"/>
        <w:jc w:val="both"/>
        <w:rPr>
          <w:rFonts w:ascii="Arial" w:hAnsi="Arial" w:cs="Arial"/>
        </w:rPr>
      </w:pPr>
      <w:r w:rsidRPr="00177D5F">
        <w:rPr>
          <w:rFonts w:ascii="Arial" w:hAnsi="Arial" w:cs="Arial"/>
        </w:rPr>
        <w:t>Tento úsek bude rozdělen na dvě na sebe navazující části. První částí je úsek km 0,10700 – km 0,12210 (SO 102.1 zastavěn</w:t>
      </w:r>
      <w:r w:rsidR="00177D5F">
        <w:rPr>
          <w:rFonts w:ascii="Arial" w:hAnsi="Arial" w:cs="Arial"/>
        </w:rPr>
        <w:t>é</w:t>
      </w:r>
      <w:r w:rsidRPr="00177D5F">
        <w:rPr>
          <w:rFonts w:ascii="Arial" w:hAnsi="Arial" w:cs="Arial"/>
        </w:rPr>
        <w:t xml:space="preserve"> území), který se nachází v zastavěné části obce Mlýnický Dvůr. Tento úsek bude realizován ze státního rozpočtu. Navazující úsek km 0,12210 – km 0,29340 (tedy SO 102.2 v obvodu), bude realizován z prostředků Programu rozvoje venkova.</w:t>
      </w:r>
    </w:p>
    <w:p w14:paraId="12A8CF52" w14:textId="77777777" w:rsidR="0092452D" w:rsidRPr="0092452D" w:rsidRDefault="0092452D" w:rsidP="0092452D">
      <w:pPr>
        <w:autoSpaceDE w:val="0"/>
        <w:autoSpaceDN w:val="0"/>
        <w:adjustRightInd w:val="0"/>
        <w:spacing w:after="0"/>
        <w:jc w:val="both"/>
        <w:rPr>
          <w:rFonts w:ascii="Arial" w:hAnsi="Arial" w:cs="Arial"/>
          <w:sz w:val="24"/>
          <w:szCs w:val="24"/>
          <w:u w:val="single"/>
        </w:rPr>
      </w:pPr>
    </w:p>
    <w:p w14:paraId="0520124E" w14:textId="77777777" w:rsidR="0092452D" w:rsidRDefault="0092452D">
      <w:pPr>
        <w:rPr>
          <w:rFonts w:ascii="Arial" w:hAnsi="Arial" w:cs="Arial"/>
          <w:b/>
          <w:bCs/>
          <w:sz w:val="24"/>
          <w:szCs w:val="24"/>
          <w:u w:val="single"/>
        </w:rPr>
      </w:pPr>
      <w:r>
        <w:rPr>
          <w:rFonts w:ascii="Arial" w:hAnsi="Arial" w:cs="Arial"/>
          <w:b/>
          <w:bCs/>
          <w:sz w:val="24"/>
          <w:szCs w:val="24"/>
          <w:u w:val="single"/>
        </w:rPr>
        <w:br w:type="page"/>
      </w:r>
    </w:p>
    <w:p w14:paraId="35678655" w14:textId="48266C93"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xml:space="preserve">◦ V případě, že nákladní vozidlo nesplňuje mezní hodnoty emisí EURO IV nebo bylo vyrobeno před 1. 10. 2005, musí být dovybaveno alespoň filtrem pevných částic schváleným technickou </w:t>
      </w:r>
      <w:r w:rsidRPr="007B4C8D">
        <w:rPr>
          <w:rFonts w:ascii="Arial" w:hAnsi="Arial" w:cs="Arial"/>
        </w:rPr>
        <w:lastRenderedPageBreak/>
        <w:t>zkušebnou Ministerstva dopravy či obdobným orgánem oprávněným k provádění této činnosti jiným členským státem EU.</w:t>
      </w:r>
      <w:bookmarkEnd w:id="59"/>
    </w:p>
    <w:sectPr w:rsidR="005B4750" w:rsidRPr="00D9780F" w:rsidSect="004864A2">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DC698" w14:textId="77777777" w:rsidR="004C6499" w:rsidRDefault="004C6499" w:rsidP="006C3D15">
      <w:pPr>
        <w:spacing w:after="0" w:line="240" w:lineRule="auto"/>
      </w:pPr>
      <w:r>
        <w:separator/>
      </w:r>
    </w:p>
  </w:endnote>
  <w:endnote w:type="continuationSeparator" w:id="0">
    <w:p w14:paraId="00C634B2" w14:textId="77777777" w:rsidR="004C6499" w:rsidRDefault="004C649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09161" w14:textId="77777777" w:rsidR="004C6499" w:rsidRDefault="004C6499" w:rsidP="006C3D15">
      <w:pPr>
        <w:spacing w:after="0" w:line="240" w:lineRule="auto"/>
      </w:pPr>
      <w:r>
        <w:separator/>
      </w:r>
    </w:p>
  </w:footnote>
  <w:footnote w:type="continuationSeparator" w:id="0">
    <w:p w14:paraId="05D34BD2" w14:textId="77777777" w:rsidR="004C6499" w:rsidRDefault="004C649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1163E" w14:textId="2F0733EE" w:rsidR="0095570B" w:rsidRPr="00D9780F" w:rsidRDefault="0095570B" w:rsidP="00581316">
    <w:pPr>
      <w:pStyle w:val="Zhlav"/>
      <w:tabs>
        <w:tab w:val="clear" w:pos="4536"/>
        <w:tab w:val="center" w:pos="3686"/>
      </w:tabs>
      <w:rPr>
        <w:rFonts w:ascii="Arial" w:hAnsi="Arial" w:cs="Arial"/>
      </w:rPr>
    </w:pPr>
    <w:r>
      <w:rPr>
        <w:rFonts w:ascii="Arial" w:hAnsi="Arial" w:cs="Arial"/>
      </w:rPr>
      <w:tab/>
    </w:r>
    <w:r>
      <w:rPr>
        <w:rFonts w:ascii="Arial" w:hAnsi="Arial" w:cs="Arial"/>
      </w:rPr>
      <w:tab/>
    </w:r>
    <w:r w:rsidRPr="00D9780F">
      <w:rPr>
        <w:rFonts w:ascii="Arial" w:hAnsi="Arial" w:cs="Arial"/>
      </w:rPr>
      <w:t>Č.j. objednatele:</w:t>
    </w:r>
    <w:r>
      <w:rPr>
        <w:rFonts w:ascii="Arial" w:hAnsi="Arial" w:cs="Arial"/>
      </w:rPr>
      <w:t xml:space="preserve"> </w:t>
    </w:r>
    <w:r w:rsidRPr="00F56F26">
      <w:rPr>
        <w:rFonts w:ascii="Arial" w:eastAsia="Times New Roman" w:hAnsi="Arial" w:cs="Arial"/>
        <w:snapToGrid w:val="0"/>
        <w:highlight w:val="yellow"/>
        <w:lang w:eastAsia="cs-CZ"/>
      </w:rPr>
      <w:t>[</w:t>
    </w:r>
    <w:r>
      <w:rPr>
        <w:rFonts w:ascii="Arial" w:eastAsia="Times New Roman" w:hAnsi="Arial" w:cs="Arial"/>
        <w:snapToGrid w:val="0"/>
        <w:highlight w:val="yellow"/>
        <w:lang w:eastAsia="cs-CZ"/>
      </w:rPr>
      <w:t xml:space="preserve">bude doplněno před podpisem </w:t>
    </w:r>
    <w:proofErr w:type="spellStart"/>
    <w:r>
      <w:rPr>
        <w:rFonts w:ascii="Arial" w:eastAsia="Times New Roman" w:hAnsi="Arial" w:cs="Arial"/>
        <w:snapToGrid w:val="0"/>
        <w:highlight w:val="yellow"/>
        <w:lang w:eastAsia="cs-CZ"/>
      </w:rPr>
      <w:t>SoD</w:t>
    </w:r>
    <w:proofErr w:type="spellEnd"/>
    <w:r w:rsidRPr="00F56F26">
      <w:rPr>
        <w:rFonts w:ascii="Arial" w:eastAsia="Times New Roman" w:hAnsi="Arial" w:cs="Arial"/>
        <w:snapToGrid w:val="0"/>
        <w:highlight w:val="yellow"/>
        <w:lang w:eastAsia="cs-CZ"/>
      </w:rPr>
      <w:t>]</w:t>
    </w:r>
  </w:p>
  <w:p w14:paraId="3BDF0A03" w14:textId="6744C6AA" w:rsidR="0095570B" w:rsidRPr="00D9780F" w:rsidRDefault="0095570B" w:rsidP="00581316">
    <w:pPr>
      <w:pStyle w:val="Zhlav"/>
      <w:tabs>
        <w:tab w:val="clear" w:pos="4536"/>
        <w:tab w:val="center" w:pos="3686"/>
      </w:tabs>
      <w:rPr>
        <w:rFonts w:ascii="Arial" w:hAnsi="Arial" w:cs="Arial"/>
      </w:rPr>
    </w:pPr>
    <w:r w:rsidRPr="00D9780F">
      <w:rPr>
        <w:rFonts w:ascii="Arial" w:hAnsi="Arial" w:cs="Arial"/>
      </w:rPr>
      <w:tab/>
    </w:r>
    <w:r>
      <w:rPr>
        <w:rFonts w:ascii="Arial" w:hAnsi="Arial" w:cs="Arial"/>
      </w:rPr>
      <w:tab/>
    </w:r>
    <w:r w:rsidRPr="00D9780F">
      <w:rPr>
        <w:rFonts w:ascii="Arial" w:hAnsi="Arial" w:cs="Arial"/>
      </w:rPr>
      <w:t>Č.j. zhotovitele:</w:t>
    </w:r>
    <w:r>
      <w:rPr>
        <w:rFonts w:ascii="Arial" w:hAnsi="Arial" w:cs="Arial"/>
      </w:rPr>
      <w:t xml:space="preserve"> </w:t>
    </w:r>
    <w:r w:rsidRPr="00F56F26">
      <w:rPr>
        <w:rFonts w:ascii="Arial" w:eastAsia="Times New Roman" w:hAnsi="Arial" w:cs="Arial"/>
        <w:snapToGrid w:val="0"/>
        <w:highlight w:val="yellow"/>
        <w:lang w:eastAsia="cs-CZ"/>
      </w:rPr>
      <w:t>[</w:t>
    </w:r>
    <w:r>
      <w:rPr>
        <w:rFonts w:ascii="Arial" w:eastAsia="Times New Roman" w:hAnsi="Arial" w:cs="Arial"/>
        <w:snapToGrid w:val="0"/>
        <w:highlight w:val="yellow"/>
        <w:lang w:eastAsia="cs-CZ"/>
      </w:rPr>
      <w:t xml:space="preserve">bude doplněno před podpisem </w:t>
    </w:r>
    <w:proofErr w:type="spellStart"/>
    <w:r>
      <w:rPr>
        <w:rFonts w:ascii="Arial" w:eastAsia="Times New Roman" w:hAnsi="Arial" w:cs="Arial"/>
        <w:snapToGrid w:val="0"/>
        <w:highlight w:val="yellow"/>
        <w:lang w:eastAsia="cs-CZ"/>
      </w:rPr>
      <w:t>SoD</w:t>
    </w:r>
    <w:proofErr w:type="spellEnd"/>
  </w:p>
  <w:p w14:paraId="768FE57C" w14:textId="77777777" w:rsidR="0095570B" w:rsidRDefault="0095570B" w:rsidP="0095570B">
    <w:pPr>
      <w:pStyle w:val="Zhlav"/>
    </w:pPr>
  </w:p>
  <w:p w14:paraId="440EF6EE" w14:textId="7AF369E2" w:rsidR="00985705" w:rsidRPr="00D9780F" w:rsidRDefault="00985705">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67320C5E" w:rsidR="00985705" w:rsidRPr="00D9780F" w:rsidRDefault="00985705" w:rsidP="00581316">
    <w:pPr>
      <w:pStyle w:val="Zhlav"/>
      <w:tabs>
        <w:tab w:val="clear" w:pos="4536"/>
        <w:tab w:val="center" w:pos="3686"/>
      </w:tabs>
      <w:rPr>
        <w:rFonts w:ascii="Arial" w:hAnsi="Arial" w:cs="Arial"/>
      </w:rPr>
    </w:pPr>
    <w:r w:rsidRPr="00D9780F">
      <w:rPr>
        <w:rFonts w:ascii="Arial" w:hAnsi="Arial" w:cs="Arial"/>
      </w:rPr>
      <w:t xml:space="preserve">                                                                                                                                                                                                                            </w:t>
    </w:r>
    <w:r>
      <w:rPr>
        <w:rFonts w:ascii="Arial" w:hAnsi="Arial" w:cs="Arial"/>
      </w:rPr>
      <w:tab/>
    </w:r>
    <w:r w:rsidR="0095570B">
      <w:rPr>
        <w:rFonts w:ascii="Arial" w:hAnsi="Arial" w:cs="Arial"/>
      </w:rPr>
      <w:tab/>
    </w:r>
    <w:r w:rsidRPr="00D9780F">
      <w:rPr>
        <w:rFonts w:ascii="Arial" w:hAnsi="Arial" w:cs="Arial"/>
      </w:rPr>
      <w:t>Č.j. objednatele:</w:t>
    </w:r>
    <w:r w:rsidR="0095570B">
      <w:rPr>
        <w:rFonts w:ascii="Arial" w:hAnsi="Arial" w:cs="Arial"/>
      </w:rPr>
      <w:t xml:space="preserve"> </w:t>
    </w:r>
    <w:r w:rsidR="0095570B" w:rsidRPr="00581316">
      <w:rPr>
        <w:rFonts w:ascii="Arial" w:eastAsia="Times New Roman" w:hAnsi="Arial" w:cs="Arial"/>
        <w:snapToGrid w:val="0"/>
        <w:highlight w:val="yellow"/>
        <w:lang w:eastAsia="cs-CZ"/>
      </w:rPr>
      <w:t>[</w:t>
    </w:r>
    <w:r w:rsidR="0095570B">
      <w:rPr>
        <w:rFonts w:ascii="Arial" w:eastAsia="Times New Roman" w:hAnsi="Arial" w:cs="Arial"/>
        <w:snapToGrid w:val="0"/>
        <w:highlight w:val="yellow"/>
        <w:lang w:eastAsia="cs-CZ"/>
      </w:rPr>
      <w:t xml:space="preserve">bude doplněno před podpisem </w:t>
    </w:r>
    <w:proofErr w:type="spellStart"/>
    <w:r w:rsidR="0095570B">
      <w:rPr>
        <w:rFonts w:ascii="Arial" w:eastAsia="Times New Roman" w:hAnsi="Arial" w:cs="Arial"/>
        <w:snapToGrid w:val="0"/>
        <w:highlight w:val="yellow"/>
        <w:lang w:eastAsia="cs-CZ"/>
      </w:rPr>
      <w:t>SoD</w:t>
    </w:r>
    <w:proofErr w:type="spellEnd"/>
    <w:r w:rsidR="0095570B" w:rsidRPr="00581316">
      <w:rPr>
        <w:rFonts w:ascii="Arial" w:eastAsia="Times New Roman" w:hAnsi="Arial" w:cs="Arial"/>
        <w:snapToGrid w:val="0"/>
        <w:highlight w:val="yellow"/>
        <w:lang w:eastAsia="cs-CZ"/>
      </w:rPr>
      <w:t>]</w:t>
    </w:r>
  </w:p>
  <w:p w14:paraId="5433733B" w14:textId="0611695D" w:rsidR="00985705" w:rsidRPr="00D9780F" w:rsidRDefault="00985705" w:rsidP="00581316">
    <w:pPr>
      <w:pStyle w:val="Zhlav"/>
      <w:tabs>
        <w:tab w:val="clear" w:pos="4536"/>
        <w:tab w:val="center" w:pos="3686"/>
      </w:tabs>
      <w:rPr>
        <w:rFonts w:ascii="Arial" w:hAnsi="Arial" w:cs="Arial"/>
      </w:rPr>
    </w:pPr>
    <w:r w:rsidRPr="00D9780F">
      <w:rPr>
        <w:rFonts w:ascii="Arial" w:hAnsi="Arial" w:cs="Arial"/>
      </w:rPr>
      <w:tab/>
    </w:r>
    <w:r w:rsidR="0095570B">
      <w:rPr>
        <w:rFonts w:ascii="Arial" w:hAnsi="Arial" w:cs="Arial"/>
      </w:rPr>
      <w:tab/>
    </w:r>
    <w:r w:rsidRPr="00D9780F">
      <w:rPr>
        <w:rFonts w:ascii="Arial" w:hAnsi="Arial" w:cs="Arial"/>
      </w:rPr>
      <w:t>Č.j. zhotovitele:</w:t>
    </w:r>
    <w:r w:rsidR="0095570B">
      <w:rPr>
        <w:rFonts w:ascii="Arial" w:hAnsi="Arial" w:cs="Arial"/>
      </w:rPr>
      <w:t xml:space="preserve"> </w:t>
    </w:r>
    <w:r w:rsidR="0095570B" w:rsidRPr="00F56F26">
      <w:rPr>
        <w:rFonts w:ascii="Arial" w:eastAsia="Times New Roman" w:hAnsi="Arial" w:cs="Arial"/>
        <w:snapToGrid w:val="0"/>
        <w:highlight w:val="yellow"/>
        <w:lang w:eastAsia="cs-CZ"/>
      </w:rPr>
      <w:t>[</w:t>
    </w:r>
    <w:r w:rsidR="0095570B">
      <w:rPr>
        <w:rFonts w:ascii="Arial" w:eastAsia="Times New Roman" w:hAnsi="Arial" w:cs="Arial"/>
        <w:snapToGrid w:val="0"/>
        <w:highlight w:val="yellow"/>
        <w:lang w:eastAsia="cs-CZ"/>
      </w:rPr>
      <w:t xml:space="preserve">bude doplněno před podpisem </w:t>
    </w:r>
    <w:proofErr w:type="spellStart"/>
    <w:r w:rsidR="0095570B">
      <w:rPr>
        <w:rFonts w:ascii="Arial" w:eastAsia="Times New Roman" w:hAnsi="Arial" w:cs="Arial"/>
        <w:snapToGrid w:val="0"/>
        <w:highlight w:val="yellow"/>
        <w:lang w:eastAsia="cs-CZ"/>
      </w:rPr>
      <w:t>SoD</w:t>
    </w:r>
    <w:proofErr w:type="spellEnd"/>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1ECE1552"/>
    <w:lvl w:ilvl="0" w:tplc="5A50290C">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0652C"/>
    <w:rsid w:val="0001044B"/>
    <w:rsid w:val="0001176F"/>
    <w:rsid w:val="0002111E"/>
    <w:rsid w:val="000246D6"/>
    <w:rsid w:val="00031BB1"/>
    <w:rsid w:val="000453FC"/>
    <w:rsid w:val="00050E94"/>
    <w:rsid w:val="000559CD"/>
    <w:rsid w:val="00064A6C"/>
    <w:rsid w:val="00064B75"/>
    <w:rsid w:val="000711AF"/>
    <w:rsid w:val="000735AF"/>
    <w:rsid w:val="00075143"/>
    <w:rsid w:val="00080D4E"/>
    <w:rsid w:val="00084D6F"/>
    <w:rsid w:val="0009083A"/>
    <w:rsid w:val="00092614"/>
    <w:rsid w:val="00095434"/>
    <w:rsid w:val="00096874"/>
    <w:rsid w:val="000A1ECB"/>
    <w:rsid w:val="000A6C2C"/>
    <w:rsid w:val="000B34CB"/>
    <w:rsid w:val="000B5292"/>
    <w:rsid w:val="000C2229"/>
    <w:rsid w:val="000C749C"/>
    <w:rsid w:val="000D720F"/>
    <w:rsid w:val="000E424C"/>
    <w:rsid w:val="000E44AF"/>
    <w:rsid w:val="000E7282"/>
    <w:rsid w:val="000F2220"/>
    <w:rsid w:val="000F5E62"/>
    <w:rsid w:val="0010249E"/>
    <w:rsid w:val="00104A11"/>
    <w:rsid w:val="001054FA"/>
    <w:rsid w:val="00113232"/>
    <w:rsid w:val="00116BBB"/>
    <w:rsid w:val="001216DB"/>
    <w:rsid w:val="0012675F"/>
    <w:rsid w:val="00130165"/>
    <w:rsid w:val="00133129"/>
    <w:rsid w:val="00134BBB"/>
    <w:rsid w:val="0014530C"/>
    <w:rsid w:val="001529B2"/>
    <w:rsid w:val="00154381"/>
    <w:rsid w:val="0016479D"/>
    <w:rsid w:val="00177D5F"/>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111D"/>
    <w:rsid w:val="001F7F5E"/>
    <w:rsid w:val="0021565C"/>
    <w:rsid w:val="00215F99"/>
    <w:rsid w:val="00221221"/>
    <w:rsid w:val="00221F06"/>
    <w:rsid w:val="002265E8"/>
    <w:rsid w:val="00243A4C"/>
    <w:rsid w:val="002449A1"/>
    <w:rsid w:val="00244C1D"/>
    <w:rsid w:val="00245C7B"/>
    <w:rsid w:val="002625A0"/>
    <w:rsid w:val="0026383D"/>
    <w:rsid w:val="00272D16"/>
    <w:rsid w:val="00277927"/>
    <w:rsid w:val="002802D7"/>
    <w:rsid w:val="0028789B"/>
    <w:rsid w:val="0029088C"/>
    <w:rsid w:val="002963C2"/>
    <w:rsid w:val="002A0E91"/>
    <w:rsid w:val="002B299F"/>
    <w:rsid w:val="002C5ADC"/>
    <w:rsid w:val="002C62AF"/>
    <w:rsid w:val="002E08DD"/>
    <w:rsid w:val="002E2C95"/>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5200B"/>
    <w:rsid w:val="003600E6"/>
    <w:rsid w:val="00361758"/>
    <w:rsid w:val="00364B4F"/>
    <w:rsid w:val="00374655"/>
    <w:rsid w:val="00381351"/>
    <w:rsid w:val="00395F22"/>
    <w:rsid w:val="003A0D1F"/>
    <w:rsid w:val="003B2E59"/>
    <w:rsid w:val="003D21B7"/>
    <w:rsid w:val="003D7879"/>
    <w:rsid w:val="003E578B"/>
    <w:rsid w:val="00402F99"/>
    <w:rsid w:val="004048D1"/>
    <w:rsid w:val="00414852"/>
    <w:rsid w:val="004211AA"/>
    <w:rsid w:val="00421DE5"/>
    <w:rsid w:val="00423C70"/>
    <w:rsid w:val="004266FC"/>
    <w:rsid w:val="00433117"/>
    <w:rsid w:val="00442B3D"/>
    <w:rsid w:val="00443108"/>
    <w:rsid w:val="0045079B"/>
    <w:rsid w:val="00450FA6"/>
    <w:rsid w:val="00455EA1"/>
    <w:rsid w:val="0046060B"/>
    <w:rsid w:val="0046203B"/>
    <w:rsid w:val="00463206"/>
    <w:rsid w:val="00465731"/>
    <w:rsid w:val="0047400C"/>
    <w:rsid w:val="0047777A"/>
    <w:rsid w:val="00484897"/>
    <w:rsid w:val="00485AD2"/>
    <w:rsid w:val="00485C34"/>
    <w:rsid w:val="004864A2"/>
    <w:rsid w:val="00491808"/>
    <w:rsid w:val="00495522"/>
    <w:rsid w:val="00495A8D"/>
    <w:rsid w:val="00497C8D"/>
    <w:rsid w:val="004B086E"/>
    <w:rsid w:val="004C11B4"/>
    <w:rsid w:val="004C5E36"/>
    <w:rsid w:val="004C6499"/>
    <w:rsid w:val="004D19FE"/>
    <w:rsid w:val="004E3535"/>
    <w:rsid w:val="004E6D36"/>
    <w:rsid w:val="00502776"/>
    <w:rsid w:val="00507E47"/>
    <w:rsid w:val="00510DE9"/>
    <w:rsid w:val="005230AA"/>
    <w:rsid w:val="0052472D"/>
    <w:rsid w:val="00527A28"/>
    <w:rsid w:val="00544855"/>
    <w:rsid w:val="005614E4"/>
    <w:rsid w:val="00563034"/>
    <w:rsid w:val="005643D1"/>
    <w:rsid w:val="00566057"/>
    <w:rsid w:val="00576629"/>
    <w:rsid w:val="00576CB0"/>
    <w:rsid w:val="00577472"/>
    <w:rsid w:val="005806E7"/>
    <w:rsid w:val="00581316"/>
    <w:rsid w:val="00586738"/>
    <w:rsid w:val="00597BAF"/>
    <w:rsid w:val="005B4750"/>
    <w:rsid w:val="005B5E7B"/>
    <w:rsid w:val="005B66BE"/>
    <w:rsid w:val="005C4834"/>
    <w:rsid w:val="005D2B23"/>
    <w:rsid w:val="005D34E6"/>
    <w:rsid w:val="005D6051"/>
    <w:rsid w:val="005F1667"/>
    <w:rsid w:val="00610DAD"/>
    <w:rsid w:val="00616A81"/>
    <w:rsid w:val="00616E93"/>
    <w:rsid w:val="0061709C"/>
    <w:rsid w:val="006225F5"/>
    <w:rsid w:val="006227CC"/>
    <w:rsid w:val="006335E5"/>
    <w:rsid w:val="00640F2D"/>
    <w:rsid w:val="006428B1"/>
    <w:rsid w:val="00643EBC"/>
    <w:rsid w:val="006445FC"/>
    <w:rsid w:val="0064628B"/>
    <w:rsid w:val="00646665"/>
    <w:rsid w:val="00651C4C"/>
    <w:rsid w:val="00652D82"/>
    <w:rsid w:val="006615F7"/>
    <w:rsid w:val="00661ABF"/>
    <w:rsid w:val="00672633"/>
    <w:rsid w:val="0067736A"/>
    <w:rsid w:val="006843E2"/>
    <w:rsid w:val="0068684F"/>
    <w:rsid w:val="00686DE8"/>
    <w:rsid w:val="00693320"/>
    <w:rsid w:val="0069772B"/>
    <w:rsid w:val="006B54C6"/>
    <w:rsid w:val="006B62C3"/>
    <w:rsid w:val="006C3192"/>
    <w:rsid w:val="006C3D15"/>
    <w:rsid w:val="006C7909"/>
    <w:rsid w:val="006D6F9B"/>
    <w:rsid w:val="006E34F0"/>
    <w:rsid w:val="00721F58"/>
    <w:rsid w:val="007220A5"/>
    <w:rsid w:val="00730A0B"/>
    <w:rsid w:val="0073434C"/>
    <w:rsid w:val="00745CF0"/>
    <w:rsid w:val="007531F2"/>
    <w:rsid w:val="00755995"/>
    <w:rsid w:val="00755F1C"/>
    <w:rsid w:val="00762B6A"/>
    <w:rsid w:val="007637B1"/>
    <w:rsid w:val="00774494"/>
    <w:rsid w:val="00777067"/>
    <w:rsid w:val="00780629"/>
    <w:rsid w:val="0078279B"/>
    <w:rsid w:val="00794114"/>
    <w:rsid w:val="007958B9"/>
    <w:rsid w:val="007A6BEC"/>
    <w:rsid w:val="007B5508"/>
    <w:rsid w:val="007B5CF2"/>
    <w:rsid w:val="007B5EB8"/>
    <w:rsid w:val="007B6C8C"/>
    <w:rsid w:val="007C23EE"/>
    <w:rsid w:val="007C4870"/>
    <w:rsid w:val="007C5F1F"/>
    <w:rsid w:val="007D20A6"/>
    <w:rsid w:val="007D458D"/>
    <w:rsid w:val="007E03E7"/>
    <w:rsid w:val="007F20E9"/>
    <w:rsid w:val="0080059C"/>
    <w:rsid w:val="00810331"/>
    <w:rsid w:val="00826A5A"/>
    <w:rsid w:val="0082745D"/>
    <w:rsid w:val="0083114D"/>
    <w:rsid w:val="00834C7B"/>
    <w:rsid w:val="00836727"/>
    <w:rsid w:val="00845993"/>
    <w:rsid w:val="00850B09"/>
    <w:rsid w:val="00852C3D"/>
    <w:rsid w:val="00856A1B"/>
    <w:rsid w:val="0085776F"/>
    <w:rsid w:val="0086088C"/>
    <w:rsid w:val="008613B9"/>
    <w:rsid w:val="008620D5"/>
    <w:rsid w:val="00863394"/>
    <w:rsid w:val="008660D6"/>
    <w:rsid w:val="0086685B"/>
    <w:rsid w:val="00866AB7"/>
    <w:rsid w:val="008756DA"/>
    <w:rsid w:val="008778FB"/>
    <w:rsid w:val="00882B62"/>
    <w:rsid w:val="0088485C"/>
    <w:rsid w:val="008850FB"/>
    <w:rsid w:val="0088669D"/>
    <w:rsid w:val="00893B8A"/>
    <w:rsid w:val="008A1D76"/>
    <w:rsid w:val="008A3B28"/>
    <w:rsid w:val="008C2596"/>
    <w:rsid w:val="008C2DF0"/>
    <w:rsid w:val="008D4E02"/>
    <w:rsid w:val="008E089A"/>
    <w:rsid w:val="008E1BF3"/>
    <w:rsid w:val="008E26B1"/>
    <w:rsid w:val="008F6D4A"/>
    <w:rsid w:val="0090342C"/>
    <w:rsid w:val="00903788"/>
    <w:rsid w:val="00903AC4"/>
    <w:rsid w:val="00904EFF"/>
    <w:rsid w:val="00910131"/>
    <w:rsid w:val="00916133"/>
    <w:rsid w:val="00922B4E"/>
    <w:rsid w:val="00922D96"/>
    <w:rsid w:val="0092452D"/>
    <w:rsid w:val="009269A7"/>
    <w:rsid w:val="00930EAC"/>
    <w:rsid w:val="00943F4A"/>
    <w:rsid w:val="00954B27"/>
    <w:rsid w:val="0095570B"/>
    <w:rsid w:val="009725BB"/>
    <w:rsid w:val="009836B2"/>
    <w:rsid w:val="00985705"/>
    <w:rsid w:val="0098582D"/>
    <w:rsid w:val="009915A0"/>
    <w:rsid w:val="009A6F40"/>
    <w:rsid w:val="009B3944"/>
    <w:rsid w:val="009B3B28"/>
    <w:rsid w:val="009B6F8D"/>
    <w:rsid w:val="009C218A"/>
    <w:rsid w:val="009E2095"/>
    <w:rsid w:val="009E69C2"/>
    <w:rsid w:val="009F5D7F"/>
    <w:rsid w:val="00A016FA"/>
    <w:rsid w:val="00A049DA"/>
    <w:rsid w:val="00A10026"/>
    <w:rsid w:val="00A26E5C"/>
    <w:rsid w:val="00A33E28"/>
    <w:rsid w:val="00A34426"/>
    <w:rsid w:val="00A355F7"/>
    <w:rsid w:val="00A370A9"/>
    <w:rsid w:val="00A410A9"/>
    <w:rsid w:val="00A512CB"/>
    <w:rsid w:val="00A62B0B"/>
    <w:rsid w:val="00A62EF1"/>
    <w:rsid w:val="00A714FA"/>
    <w:rsid w:val="00A8752D"/>
    <w:rsid w:val="00A94AFD"/>
    <w:rsid w:val="00A95446"/>
    <w:rsid w:val="00A97840"/>
    <w:rsid w:val="00AA0B7B"/>
    <w:rsid w:val="00AA1804"/>
    <w:rsid w:val="00AB30CC"/>
    <w:rsid w:val="00AC3AEA"/>
    <w:rsid w:val="00AC6ADA"/>
    <w:rsid w:val="00AC6C17"/>
    <w:rsid w:val="00AE0599"/>
    <w:rsid w:val="00AF1E36"/>
    <w:rsid w:val="00AF3528"/>
    <w:rsid w:val="00AF4300"/>
    <w:rsid w:val="00AF569E"/>
    <w:rsid w:val="00B001E5"/>
    <w:rsid w:val="00B009F4"/>
    <w:rsid w:val="00B04178"/>
    <w:rsid w:val="00B153FD"/>
    <w:rsid w:val="00B30AE2"/>
    <w:rsid w:val="00B3223D"/>
    <w:rsid w:val="00B45A40"/>
    <w:rsid w:val="00B46917"/>
    <w:rsid w:val="00B57902"/>
    <w:rsid w:val="00B640E7"/>
    <w:rsid w:val="00B6639B"/>
    <w:rsid w:val="00B67D77"/>
    <w:rsid w:val="00B70D06"/>
    <w:rsid w:val="00B7471F"/>
    <w:rsid w:val="00B751C5"/>
    <w:rsid w:val="00B90E36"/>
    <w:rsid w:val="00B97241"/>
    <w:rsid w:val="00BA1800"/>
    <w:rsid w:val="00BB383E"/>
    <w:rsid w:val="00BB4203"/>
    <w:rsid w:val="00BB4748"/>
    <w:rsid w:val="00BB5DC4"/>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64E99"/>
    <w:rsid w:val="00C64FC9"/>
    <w:rsid w:val="00C73B0A"/>
    <w:rsid w:val="00C77922"/>
    <w:rsid w:val="00C8483D"/>
    <w:rsid w:val="00C91C3A"/>
    <w:rsid w:val="00C93D07"/>
    <w:rsid w:val="00CA1B10"/>
    <w:rsid w:val="00CB48C4"/>
    <w:rsid w:val="00CC48F2"/>
    <w:rsid w:val="00CC5B74"/>
    <w:rsid w:val="00CC70FE"/>
    <w:rsid w:val="00CD2350"/>
    <w:rsid w:val="00CD341F"/>
    <w:rsid w:val="00CD6823"/>
    <w:rsid w:val="00CE0655"/>
    <w:rsid w:val="00CF07FC"/>
    <w:rsid w:val="00D1443A"/>
    <w:rsid w:val="00D25F6F"/>
    <w:rsid w:val="00D30D6D"/>
    <w:rsid w:val="00D47372"/>
    <w:rsid w:val="00D509D2"/>
    <w:rsid w:val="00D511D5"/>
    <w:rsid w:val="00D61C3D"/>
    <w:rsid w:val="00D6259E"/>
    <w:rsid w:val="00D81E7B"/>
    <w:rsid w:val="00D83B48"/>
    <w:rsid w:val="00D841B8"/>
    <w:rsid w:val="00D86D3D"/>
    <w:rsid w:val="00D956C3"/>
    <w:rsid w:val="00D9780F"/>
    <w:rsid w:val="00DA69CF"/>
    <w:rsid w:val="00DA6E60"/>
    <w:rsid w:val="00DA7B88"/>
    <w:rsid w:val="00DB1640"/>
    <w:rsid w:val="00DB172A"/>
    <w:rsid w:val="00DB5863"/>
    <w:rsid w:val="00DC1619"/>
    <w:rsid w:val="00DC2A29"/>
    <w:rsid w:val="00DC79AC"/>
    <w:rsid w:val="00DD68E3"/>
    <w:rsid w:val="00DE3F66"/>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8135E"/>
    <w:rsid w:val="00EA2CA4"/>
    <w:rsid w:val="00EA4811"/>
    <w:rsid w:val="00EA4879"/>
    <w:rsid w:val="00EA5B97"/>
    <w:rsid w:val="00EB5492"/>
    <w:rsid w:val="00EF1377"/>
    <w:rsid w:val="00EF6D19"/>
    <w:rsid w:val="00F05046"/>
    <w:rsid w:val="00F21157"/>
    <w:rsid w:val="00F23297"/>
    <w:rsid w:val="00F26DA0"/>
    <w:rsid w:val="00F301C8"/>
    <w:rsid w:val="00F323EE"/>
    <w:rsid w:val="00F33377"/>
    <w:rsid w:val="00F37572"/>
    <w:rsid w:val="00F41BB4"/>
    <w:rsid w:val="00F44C42"/>
    <w:rsid w:val="00F520D7"/>
    <w:rsid w:val="00F55544"/>
    <w:rsid w:val="00F56719"/>
    <w:rsid w:val="00F66571"/>
    <w:rsid w:val="00F73305"/>
    <w:rsid w:val="00F75203"/>
    <w:rsid w:val="00F85319"/>
    <w:rsid w:val="00F8737C"/>
    <w:rsid w:val="00F90189"/>
    <w:rsid w:val="00F97D3F"/>
    <w:rsid w:val="00FA5E5A"/>
    <w:rsid w:val="00FC4053"/>
    <w:rsid w:val="00FC7772"/>
    <w:rsid w:val="00FD47CE"/>
    <w:rsid w:val="00FD4B2A"/>
    <w:rsid w:val="00FD5BEB"/>
    <w:rsid w:val="00FD5F15"/>
    <w:rsid w:val="00FE51B5"/>
    <w:rsid w:val="00FE5377"/>
    <w:rsid w:val="00FF3237"/>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0FA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cadova@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mailto:pardubicky.kraj@spucr.cz" TargetMode="External"/><Relationship Id="rId17"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hyperlink" Target="mailto:r.cadova@spucr.gov.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szif.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agri.cz/prv"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HCUZCRXN6NH5-581495652-25377</_dlc_DocId>
    <_dlc_DocIdUrl xmlns="85f4b5cc-4033-44c7-b405-f5eed34c8154">
      <Url>https://spucr.sharepoint.com/sites/Portal/544101/_layouts/15/DocIdRedir.aspx?ID=HCUZCRXN6NH5-581495652-25377</Url>
      <Description>HCUZCRXN6NH5-581495652-25377</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6DD8868-EB95-429F-8C19-3E45D4E3B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3.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4.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5.xml><?xml version="1.0" encoding="utf-8"?>
<ds:datastoreItem xmlns:ds="http://schemas.openxmlformats.org/officeDocument/2006/customXml" ds:itemID="{D0D0F66E-60AA-4ACE-B5D6-305FB64268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30</Pages>
  <Words>11830</Words>
  <Characters>69801</Characters>
  <Application>Microsoft Office Word</Application>
  <DocSecurity>0</DocSecurity>
  <Lines>581</Lines>
  <Paragraphs>162</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Vévodová Denisa Mgr.</cp:lastModifiedBy>
  <cp:revision>16</cp:revision>
  <cp:lastPrinted>2024-12-10T13:50:00Z</cp:lastPrinted>
  <dcterms:created xsi:type="dcterms:W3CDTF">2024-12-04T15:32:00Z</dcterms:created>
  <dcterms:modified xsi:type="dcterms:W3CDTF">2025-01-09T06:41:00Z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050fad5f-b18d-45de-a36d-757c5cd24445</vt:lpwstr>
  </property>
  <property fmtid="{D5CDD505-2E9C-101B-9397-08002B2CF9AE}" pid="4" name="MediaServiceImageTags">
    <vt:lpwstr/>
  </property>
</Properties>
</file>